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199" w:rsidRDefault="00407199" w:rsidP="00F1094A">
      <w:pPr>
        <w:jc w:val="center"/>
        <w:rPr>
          <w:rFonts w:ascii="Arial" w:hAnsi="Arial" w:cs="Arial"/>
          <w:b/>
          <w:sz w:val="36"/>
          <w:szCs w:val="36"/>
        </w:rPr>
      </w:pPr>
    </w:p>
    <w:p w:rsidR="00F1094A" w:rsidRPr="00D561E4" w:rsidRDefault="00F1094A" w:rsidP="00F1094A">
      <w:pPr>
        <w:jc w:val="center"/>
        <w:rPr>
          <w:rFonts w:ascii="Arial" w:hAnsi="Arial" w:cs="Arial"/>
          <w:b/>
          <w:sz w:val="36"/>
          <w:szCs w:val="36"/>
        </w:rPr>
      </w:pPr>
      <w:r w:rsidRPr="00D561E4">
        <w:rPr>
          <w:rFonts w:ascii="Arial" w:hAnsi="Arial" w:cs="Arial"/>
          <w:b/>
          <w:sz w:val="36"/>
          <w:szCs w:val="36"/>
        </w:rPr>
        <w:t>GMR KAMALANGA ENERGY LIMITED</w:t>
      </w:r>
    </w:p>
    <w:p w:rsidR="00F1094A" w:rsidRPr="00D561E4" w:rsidRDefault="00F1094A" w:rsidP="00F1094A">
      <w:pPr>
        <w:jc w:val="center"/>
        <w:rPr>
          <w:rFonts w:ascii="Arial" w:hAnsi="Arial" w:cs="Arial"/>
          <w:b/>
          <w:sz w:val="36"/>
          <w:szCs w:val="36"/>
        </w:rPr>
      </w:pPr>
    </w:p>
    <w:p w:rsidR="00F1094A" w:rsidRDefault="00F1094A" w:rsidP="00F1094A">
      <w:pPr>
        <w:spacing w:before="7" w:line="242" w:lineRule="auto"/>
        <w:ind w:left="4248" w:right="3598" w:hanging="287"/>
        <w:rPr>
          <w:rFonts w:ascii="Times New Roman"/>
          <w:sz w:val="26"/>
        </w:rPr>
      </w:pPr>
      <w:r>
        <w:rPr>
          <w:rFonts w:ascii="Arial" w:hAnsi="Arial" w:cs="Arial"/>
          <w:b/>
          <w:noProof/>
          <w:sz w:val="36"/>
          <w:szCs w:val="36"/>
          <w:lang w:val="en-IN" w:eastAsia="en-IN"/>
        </w:rPr>
        <w:drawing>
          <wp:inline distT="0" distB="0" distL="0" distR="0" wp14:anchorId="6FD85B36" wp14:editId="5A301583">
            <wp:extent cx="1876425" cy="954405"/>
            <wp:effectExtent l="0" t="0" r="9525" b="0"/>
            <wp:docPr id="4" name="Picture 4" descr="GM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6425" cy="954405"/>
                    </a:xfrm>
                    <a:prstGeom prst="rect">
                      <a:avLst/>
                    </a:prstGeom>
                    <a:noFill/>
                    <a:ln>
                      <a:noFill/>
                    </a:ln>
                  </pic:spPr>
                </pic:pic>
              </a:graphicData>
            </a:graphic>
          </wp:inline>
        </w:drawing>
      </w:r>
    </w:p>
    <w:p w:rsidR="00F1094A" w:rsidRDefault="00F1094A" w:rsidP="00F1094A">
      <w:pPr>
        <w:pStyle w:val="BodyText"/>
        <w:rPr>
          <w:rFonts w:ascii="Times New Roman"/>
          <w:sz w:val="41"/>
        </w:rPr>
      </w:pPr>
    </w:p>
    <w:p w:rsidR="00F1094A" w:rsidRPr="00D561E4" w:rsidRDefault="00F1094A" w:rsidP="00F1094A">
      <w:pPr>
        <w:tabs>
          <w:tab w:val="left" w:pos="1440"/>
          <w:tab w:val="left" w:pos="2160"/>
          <w:tab w:val="left" w:pos="2880"/>
          <w:tab w:val="left" w:pos="3600"/>
          <w:tab w:val="left" w:pos="4320"/>
          <w:tab w:val="left" w:pos="5040"/>
          <w:tab w:val="left" w:pos="5760"/>
          <w:tab w:val="left" w:pos="6480"/>
          <w:tab w:val="left" w:pos="7200"/>
        </w:tabs>
        <w:suppressAutoHyphens/>
        <w:jc w:val="center"/>
        <w:rPr>
          <w:rFonts w:ascii="Arial" w:hAnsi="Arial" w:cs="Arial"/>
          <w:b/>
          <w:sz w:val="30"/>
          <w:szCs w:val="26"/>
        </w:rPr>
      </w:pPr>
      <w:r w:rsidRPr="00D561E4">
        <w:rPr>
          <w:rFonts w:ascii="Arial" w:hAnsi="Arial" w:cs="Arial"/>
          <w:b/>
          <w:sz w:val="30"/>
          <w:szCs w:val="26"/>
        </w:rPr>
        <w:t>1X350 MW EXTENSION OF</w:t>
      </w:r>
    </w:p>
    <w:p w:rsidR="00F1094A" w:rsidRPr="00D561E4" w:rsidRDefault="00F1094A" w:rsidP="00F1094A">
      <w:pPr>
        <w:tabs>
          <w:tab w:val="right" w:pos="9240"/>
        </w:tabs>
        <w:ind w:left="-108" w:right="65"/>
        <w:jc w:val="center"/>
        <w:rPr>
          <w:rFonts w:ascii="Arial" w:hAnsi="Arial" w:cs="Arial"/>
          <w:b/>
          <w:sz w:val="30"/>
          <w:szCs w:val="26"/>
          <w:lang w:val="x-none" w:eastAsia="x-none"/>
        </w:rPr>
      </w:pPr>
      <w:r w:rsidRPr="00D561E4">
        <w:rPr>
          <w:rFonts w:ascii="Arial" w:hAnsi="Arial" w:cs="Arial"/>
          <w:b/>
          <w:sz w:val="30"/>
          <w:szCs w:val="26"/>
          <w:lang w:val="x-none" w:eastAsia="x-none"/>
        </w:rPr>
        <w:t>3x350 MW KAMALANGA THERMAL POWER PROJECT</w:t>
      </w:r>
    </w:p>
    <w:p w:rsidR="00F1094A" w:rsidRPr="00D561E4" w:rsidRDefault="00F1094A" w:rsidP="00F1094A">
      <w:pPr>
        <w:tabs>
          <w:tab w:val="right" w:pos="9240"/>
        </w:tabs>
        <w:ind w:left="-108" w:right="65"/>
        <w:jc w:val="center"/>
        <w:rPr>
          <w:rFonts w:ascii="Arial" w:hAnsi="Arial" w:cs="Arial"/>
          <w:b/>
          <w:bCs/>
          <w:sz w:val="48"/>
          <w:szCs w:val="40"/>
          <w:lang w:val="x-none" w:eastAsia="x-none"/>
        </w:rPr>
      </w:pPr>
      <w:r w:rsidRPr="00D561E4">
        <w:rPr>
          <w:rFonts w:ascii="Arial" w:hAnsi="Arial" w:cs="Arial"/>
          <w:b/>
          <w:sz w:val="30"/>
          <w:szCs w:val="26"/>
          <w:lang w:val="x-none" w:eastAsia="x-none"/>
        </w:rPr>
        <w:t>AT</w:t>
      </w:r>
    </w:p>
    <w:p w:rsidR="00F1094A" w:rsidRDefault="00F1094A" w:rsidP="00F1094A">
      <w:pPr>
        <w:tabs>
          <w:tab w:val="right" w:pos="9240"/>
        </w:tabs>
        <w:ind w:left="-108" w:right="65"/>
        <w:jc w:val="center"/>
        <w:rPr>
          <w:rFonts w:ascii="Arial" w:hAnsi="Arial" w:cs="Arial"/>
          <w:b/>
          <w:sz w:val="30"/>
          <w:szCs w:val="26"/>
          <w:lang w:val="en-IN" w:eastAsia="x-none"/>
        </w:rPr>
      </w:pPr>
      <w:r w:rsidRPr="00D561E4">
        <w:rPr>
          <w:rFonts w:ascii="Arial" w:hAnsi="Arial" w:cs="Arial"/>
          <w:b/>
          <w:sz w:val="30"/>
          <w:szCs w:val="26"/>
          <w:lang w:val="x-none" w:eastAsia="x-none"/>
        </w:rPr>
        <w:t>DHENKANAL DISTRICT, ODISHA, INDIA</w:t>
      </w:r>
    </w:p>
    <w:p w:rsidR="00F1094A" w:rsidRDefault="00F1094A" w:rsidP="00F1094A">
      <w:pPr>
        <w:pStyle w:val="BodyText"/>
        <w:rPr>
          <w:rFonts w:ascii="Times New Roman"/>
          <w:sz w:val="41"/>
        </w:rPr>
      </w:pPr>
    </w:p>
    <w:p w:rsidR="00F1094A" w:rsidRDefault="00F1094A" w:rsidP="00F1094A">
      <w:pPr>
        <w:pStyle w:val="BodyText"/>
        <w:rPr>
          <w:rFonts w:ascii="Times New Roman"/>
          <w:sz w:val="41"/>
        </w:rPr>
      </w:pPr>
    </w:p>
    <w:p w:rsidR="00F1094A" w:rsidRDefault="00F1094A" w:rsidP="00F1094A">
      <w:pPr>
        <w:ind w:left="1350" w:right="1050"/>
        <w:jc w:val="center"/>
        <w:rPr>
          <w:rFonts w:ascii="Times New Roman"/>
          <w:b/>
          <w:sz w:val="41"/>
        </w:rPr>
      </w:pPr>
      <w:r>
        <w:rPr>
          <w:rFonts w:ascii="Times New Roman"/>
          <w:b/>
          <w:color w:val="231F20"/>
          <w:spacing w:val="-2"/>
          <w:sz w:val="41"/>
        </w:rPr>
        <w:t>AMENDMENT-</w:t>
      </w:r>
      <w:r>
        <w:rPr>
          <w:rFonts w:ascii="Times New Roman"/>
          <w:b/>
          <w:color w:val="231F20"/>
          <w:spacing w:val="-10"/>
          <w:sz w:val="41"/>
        </w:rPr>
        <w:t>1</w:t>
      </w:r>
    </w:p>
    <w:p w:rsidR="0078649E" w:rsidRDefault="0078649E" w:rsidP="00F1094A">
      <w:pPr>
        <w:pStyle w:val="Heading1"/>
        <w:spacing w:before="1"/>
        <w:ind w:left="0"/>
        <w:rPr>
          <w:color w:val="231F20"/>
        </w:rPr>
      </w:pPr>
    </w:p>
    <w:p w:rsidR="0078649E" w:rsidRDefault="0078649E" w:rsidP="00F1094A">
      <w:pPr>
        <w:pStyle w:val="Heading1"/>
        <w:spacing w:before="1"/>
        <w:ind w:left="0"/>
        <w:rPr>
          <w:color w:val="231F20"/>
        </w:rPr>
      </w:pPr>
    </w:p>
    <w:p w:rsidR="0078649E" w:rsidRDefault="0078649E" w:rsidP="00F1094A">
      <w:pPr>
        <w:pStyle w:val="Heading1"/>
        <w:spacing w:before="1"/>
        <w:ind w:left="0"/>
        <w:rPr>
          <w:color w:val="231F20"/>
        </w:rPr>
      </w:pPr>
    </w:p>
    <w:p w:rsidR="00F1094A" w:rsidRDefault="00F1094A" w:rsidP="00F1094A">
      <w:pPr>
        <w:pStyle w:val="Heading1"/>
        <w:spacing w:before="1"/>
        <w:ind w:left="0"/>
      </w:pPr>
      <w:r>
        <w:rPr>
          <w:color w:val="231F20"/>
        </w:rPr>
        <w:t>Amendments</w:t>
      </w:r>
      <w:r>
        <w:rPr>
          <w:color w:val="231F20"/>
          <w:spacing w:val="-17"/>
        </w:rPr>
        <w:t xml:space="preserve"> </w:t>
      </w:r>
      <w:r>
        <w:rPr>
          <w:color w:val="231F20"/>
        </w:rPr>
        <w:t>after</w:t>
      </w:r>
      <w:r>
        <w:rPr>
          <w:color w:val="231F20"/>
          <w:spacing w:val="-16"/>
        </w:rPr>
        <w:t xml:space="preserve"> </w:t>
      </w:r>
      <w:r>
        <w:rPr>
          <w:color w:val="231F20"/>
        </w:rPr>
        <w:t>Pre</w:t>
      </w:r>
      <w:r>
        <w:rPr>
          <w:color w:val="231F20"/>
          <w:spacing w:val="-16"/>
        </w:rPr>
        <w:t xml:space="preserve"> </w:t>
      </w:r>
      <w:r>
        <w:rPr>
          <w:color w:val="231F20"/>
        </w:rPr>
        <w:t>Bid</w:t>
      </w:r>
      <w:r>
        <w:rPr>
          <w:color w:val="231F20"/>
          <w:spacing w:val="-18"/>
        </w:rPr>
        <w:t xml:space="preserve"> </w:t>
      </w:r>
      <w:r>
        <w:rPr>
          <w:color w:val="231F20"/>
        </w:rPr>
        <w:t>Meeting - 1</w:t>
      </w:r>
    </w:p>
    <w:p w:rsidR="00F1094A" w:rsidRDefault="00F1094A" w:rsidP="00F1094A">
      <w:pPr>
        <w:pStyle w:val="BodyText"/>
        <w:spacing w:before="382"/>
        <w:rPr>
          <w:rFonts w:ascii="Times New Roman"/>
          <w:b/>
          <w:sz w:val="34"/>
        </w:rPr>
      </w:pPr>
    </w:p>
    <w:p w:rsidR="00F1094A" w:rsidRDefault="001F728E" w:rsidP="00F1094A">
      <w:pPr>
        <w:pStyle w:val="Heading1"/>
        <w:spacing w:line="391" w:lineRule="exact"/>
        <w:ind w:right="992"/>
        <w:rPr>
          <w:color w:val="231F20"/>
          <w:spacing w:val="-18"/>
        </w:rPr>
      </w:pPr>
      <w:r>
        <w:rPr>
          <w:color w:val="231F20"/>
        </w:rPr>
        <w:t>TECHNICAL SPECIFICATION FOR IDCT</w:t>
      </w:r>
    </w:p>
    <w:p w:rsidR="00F1094A" w:rsidRDefault="00F1094A" w:rsidP="00F1094A">
      <w:pPr>
        <w:pStyle w:val="Heading1"/>
        <w:spacing w:line="391" w:lineRule="exact"/>
        <w:ind w:right="992"/>
        <w:rPr>
          <w:color w:val="231F20"/>
          <w:spacing w:val="-18"/>
        </w:rPr>
      </w:pPr>
    </w:p>
    <w:p w:rsidR="00F1094A" w:rsidRDefault="00F1094A" w:rsidP="00F1094A">
      <w:pPr>
        <w:pStyle w:val="Heading1"/>
        <w:spacing w:line="391" w:lineRule="exact"/>
        <w:ind w:right="992"/>
        <w:rPr>
          <w:color w:val="231F20"/>
          <w:spacing w:val="-18"/>
        </w:rPr>
      </w:pPr>
    </w:p>
    <w:p w:rsidR="00F1094A" w:rsidRPr="00354C16" w:rsidRDefault="00F1094A" w:rsidP="00F1094A">
      <w:pPr>
        <w:pStyle w:val="Heading1"/>
        <w:spacing w:line="391" w:lineRule="exact"/>
        <w:ind w:right="992"/>
        <w:rPr>
          <w:color w:val="231F20"/>
        </w:rPr>
      </w:pPr>
      <w:r w:rsidRPr="00354C16">
        <w:rPr>
          <w:color w:val="231F20"/>
          <w:highlight w:val="yellow"/>
        </w:rPr>
        <w:t>Vide Tender Notice No. WBPDCL/CORP/NIT/E1129/17-18</w:t>
      </w:r>
    </w:p>
    <w:p w:rsidR="00F1094A" w:rsidRDefault="00F1094A" w:rsidP="00F1094A">
      <w:pPr>
        <w:pStyle w:val="BodyText"/>
        <w:spacing w:before="385"/>
        <w:rPr>
          <w:rFonts w:ascii="Times New Roman"/>
          <w:b/>
          <w:sz w:val="34"/>
        </w:rPr>
      </w:pPr>
    </w:p>
    <w:p w:rsidR="00F1094A" w:rsidRDefault="004E2745" w:rsidP="00F1094A">
      <w:pPr>
        <w:pStyle w:val="Title"/>
      </w:pPr>
      <w:r>
        <w:rPr>
          <w:color w:val="ED2024"/>
        </w:rPr>
        <w:t>25</w:t>
      </w:r>
      <w:r w:rsidR="00F1094A">
        <w:rPr>
          <w:color w:val="ED2024"/>
          <w:vertAlign w:val="superscript"/>
        </w:rPr>
        <w:t>TH</w:t>
      </w:r>
      <w:r w:rsidR="00F1094A">
        <w:rPr>
          <w:color w:val="ED2024"/>
          <w:spacing w:val="-6"/>
        </w:rPr>
        <w:t xml:space="preserve"> </w:t>
      </w:r>
      <w:r w:rsidR="00F1094A">
        <w:rPr>
          <w:color w:val="ED2024"/>
        </w:rPr>
        <w:t>MAY</w:t>
      </w:r>
      <w:r w:rsidR="00F1094A">
        <w:rPr>
          <w:color w:val="ED2024"/>
          <w:spacing w:val="-3"/>
        </w:rPr>
        <w:t xml:space="preserve"> </w:t>
      </w:r>
      <w:r w:rsidR="00F1094A">
        <w:rPr>
          <w:color w:val="ED2024"/>
          <w:spacing w:val="-4"/>
        </w:rPr>
        <w:t>2026</w:t>
      </w:r>
    </w:p>
    <w:p w:rsidR="00F1094A" w:rsidRDefault="00F1094A" w:rsidP="00F1094A">
      <w:pPr>
        <w:pStyle w:val="Title"/>
      </w:pPr>
    </w:p>
    <w:p w:rsidR="00F1094A" w:rsidRPr="00D561E4" w:rsidRDefault="00F1094A" w:rsidP="00F1094A">
      <w:pPr>
        <w:keepNext/>
        <w:jc w:val="center"/>
        <w:outlineLvl w:val="2"/>
        <w:rPr>
          <w:rFonts w:ascii="Arial" w:hAnsi="Arial" w:cs="Arial"/>
          <w:b/>
          <w:bCs/>
          <w:sz w:val="24"/>
          <w:szCs w:val="24"/>
        </w:rPr>
      </w:pPr>
      <w:r w:rsidRPr="00D561E4">
        <w:rPr>
          <w:rFonts w:ascii="Arial" w:hAnsi="Arial" w:cs="Arial"/>
          <w:b/>
          <w:bCs/>
          <w:sz w:val="28"/>
          <w:szCs w:val="24"/>
        </w:rPr>
        <w:t>C</w:t>
      </w:r>
      <w:r w:rsidRPr="00D561E4">
        <w:rPr>
          <w:rFonts w:ascii="Arial" w:hAnsi="Arial" w:cs="Arial"/>
          <w:b/>
          <w:bCs/>
          <w:sz w:val="24"/>
          <w:szCs w:val="24"/>
        </w:rPr>
        <w:t>ONSULTANT</w:t>
      </w:r>
    </w:p>
    <w:p w:rsidR="00F1094A" w:rsidRPr="00D561E4" w:rsidRDefault="00F1094A" w:rsidP="00F1094A">
      <w:pPr>
        <w:jc w:val="center"/>
        <w:rPr>
          <w:rFonts w:ascii="Arial" w:hAnsi="Arial" w:cs="Arial"/>
          <w:b/>
          <w:sz w:val="28"/>
          <w:szCs w:val="28"/>
        </w:rPr>
      </w:pPr>
    </w:p>
    <w:p w:rsidR="00F1094A" w:rsidRPr="00D561E4" w:rsidRDefault="00F1094A" w:rsidP="00F1094A">
      <w:pPr>
        <w:tabs>
          <w:tab w:val="left" w:pos="-720"/>
        </w:tabs>
        <w:suppressAutoHyphens/>
        <w:jc w:val="center"/>
        <w:rPr>
          <w:rFonts w:ascii="Arial" w:hAnsi="Arial" w:cs="Arial"/>
          <w:b/>
        </w:rPr>
      </w:pPr>
      <w:r>
        <w:rPr>
          <w:rFonts w:ascii="Arial" w:hAnsi="Arial" w:cs="Arial"/>
          <w:b/>
          <w:noProof/>
          <w:lang w:val="en-IN" w:eastAsia="en-IN"/>
        </w:rPr>
        <w:drawing>
          <wp:inline distT="0" distB="0" distL="0" distR="0" wp14:anchorId="4D58AA4D" wp14:editId="5D8A25A9">
            <wp:extent cx="1009650" cy="4692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9650" cy="469265"/>
                    </a:xfrm>
                    <a:prstGeom prst="rect">
                      <a:avLst/>
                    </a:prstGeom>
                    <a:noFill/>
                    <a:ln>
                      <a:noFill/>
                    </a:ln>
                  </pic:spPr>
                </pic:pic>
              </a:graphicData>
            </a:graphic>
          </wp:inline>
        </w:drawing>
      </w:r>
    </w:p>
    <w:p w:rsidR="00F1094A" w:rsidRPr="00D561E4" w:rsidRDefault="00F1094A" w:rsidP="00F1094A">
      <w:pPr>
        <w:tabs>
          <w:tab w:val="left" w:pos="-720"/>
        </w:tabs>
        <w:suppressAutoHyphens/>
        <w:jc w:val="center"/>
        <w:rPr>
          <w:rFonts w:ascii="Arial" w:hAnsi="Arial" w:cs="Arial"/>
          <w:b/>
        </w:rPr>
      </w:pPr>
    </w:p>
    <w:p w:rsidR="00F1094A" w:rsidRPr="00D561E4" w:rsidRDefault="00F1094A" w:rsidP="00F1094A">
      <w:pPr>
        <w:tabs>
          <w:tab w:val="left" w:pos="-720"/>
        </w:tabs>
        <w:suppressAutoHyphens/>
        <w:jc w:val="center"/>
        <w:rPr>
          <w:rFonts w:ascii="Arial" w:hAnsi="Arial" w:cs="Arial"/>
          <w:b/>
          <w:bCs/>
          <w:sz w:val="24"/>
          <w:szCs w:val="24"/>
        </w:rPr>
      </w:pPr>
      <w:r w:rsidRPr="00D561E4">
        <w:rPr>
          <w:rFonts w:ascii="Arial" w:hAnsi="Arial" w:cs="Arial"/>
          <w:b/>
          <w:bCs/>
          <w:sz w:val="24"/>
          <w:szCs w:val="24"/>
        </w:rPr>
        <w:t>DEVELOPMENT CONSULTANTS PRIVATE LIMITED</w:t>
      </w:r>
    </w:p>
    <w:p w:rsidR="00F1094A" w:rsidRPr="00D561E4" w:rsidRDefault="00F1094A" w:rsidP="00F1094A">
      <w:pPr>
        <w:jc w:val="center"/>
        <w:rPr>
          <w:rFonts w:ascii="Arial" w:hAnsi="Arial" w:cs="Arial"/>
          <w:b/>
          <w:sz w:val="24"/>
          <w:szCs w:val="24"/>
        </w:rPr>
      </w:pPr>
      <w:r w:rsidRPr="00D561E4">
        <w:rPr>
          <w:rFonts w:ascii="Arial" w:hAnsi="Arial" w:cs="Arial"/>
          <w:b/>
          <w:sz w:val="24"/>
          <w:szCs w:val="24"/>
        </w:rPr>
        <w:lastRenderedPageBreak/>
        <w:t>Development Consultant House, Block DG-4, Sector - II,</w:t>
      </w:r>
    </w:p>
    <w:p w:rsidR="00F1094A" w:rsidRPr="00D561E4" w:rsidRDefault="00F1094A" w:rsidP="00F1094A">
      <w:pPr>
        <w:tabs>
          <w:tab w:val="left" w:pos="7797"/>
        </w:tabs>
        <w:ind w:left="1560" w:right="1195" w:hanging="426"/>
        <w:jc w:val="center"/>
        <w:rPr>
          <w:rFonts w:ascii="Arial" w:hAnsi="Arial" w:cs="Arial"/>
          <w:b/>
          <w:sz w:val="27"/>
          <w:szCs w:val="27"/>
        </w:rPr>
      </w:pPr>
      <w:r w:rsidRPr="00D561E4">
        <w:rPr>
          <w:rFonts w:ascii="Arial" w:hAnsi="Arial" w:cs="Arial"/>
          <w:b/>
          <w:sz w:val="24"/>
          <w:szCs w:val="24"/>
        </w:rPr>
        <w:t>Saltlake City, Kolkata - 700 091</w:t>
      </w:r>
      <w:r w:rsidRPr="00D561E4">
        <w:rPr>
          <w:rFonts w:ascii="Arial" w:hAnsi="Arial" w:cs="Arial"/>
          <w:b/>
          <w:bCs/>
          <w:sz w:val="24"/>
          <w:szCs w:val="24"/>
        </w:rPr>
        <w:t>, INDIA</w:t>
      </w:r>
    </w:p>
    <w:p w:rsidR="00F1094A" w:rsidRDefault="00F1094A" w:rsidP="00F1094A">
      <w:pPr>
        <w:pStyle w:val="Title"/>
        <w:sectPr w:rsidR="00F1094A" w:rsidSect="00F1094A">
          <w:headerReference w:type="even" r:id="rId10"/>
          <w:headerReference w:type="default" r:id="rId11"/>
          <w:footerReference w:type="even" r:id="rId12"/>
          <w:footerReference w:type="default" r:id="rId13"/>
          <w:headerReference w:type="first" r:id="rId14"/>
          <w:footerReference w:type="first" r:id="rId15"/>
          <w:pgSz w:w="12240" w:h="15840"/>
          <w:pgMar w:top="568" w:right="360" w:bottom="280" w:left="720" w:header="720" w:footer="720" w:gutter="0"/>
          <w:cols w:space="720"/>
        </w:sectPr>
      </w:pPr>
    </w:p>
    <w:p w:rsidR="00F1094A" w:rsidRDefault="00F1094A" w:rsidP="00F1094A">
      <w:pPr>
        <w:spacing w:before="75"/>
        <w:ind w:left="720"/>
        <w:rPr>
          <w:sz w:val="32"/>
        </w:rPr>
      </w:pPr>
      <w:r>
        <w:rPr>
          <w:color w:val="231F20"/>
          <w:spacing w:val="-2"/>
          <w:sz w:val="32"/>
        </w:rPr>
        <w:lastRenderedPageBreak/>
        <w:t>Notes:</w:t>
      </w:r>
    </w:p>
    <w:p w:rsidR="00F1094A" w:rsidRDefault="00F1094A" w:rsidP="00F1094A">
      <w:pPr>
        <w:pStyle w:val="ListParagraph"/>
        <w:numPr>
          <w:ilvl w:val="0"/>
          <w:numId w:val="1"/>
        </w:numPr>
        <w:tabs>
          <w:tab w:val="left" w:pos="1440"/>
        </w:tabs>
        <w:spacing w:before="260" w:line="237" w:lineRule="auto"/>
        <w:ind w:right="1076"/>
        <w:jc w:val="both"/>
        <w:rPr>
          <w:sz w:val="24"/>
        </w:rPr>
      </w:pPr>
      <w:r>
        <w:rPr>
          <w:color w:val="231F20"/>
          <w:sz w:val="24"/>
        </w:rPr>
        <w:t xml:space="preserve">This Amendment (Amendment-1) supersedes all earlier Amendments, Clarifications, Corrigendum, and Minutes of Meetings with </w:t>
      </w:r>
      <w:r w:rsidR="00AE0386">
        <w:rPr>
          <w:color w:val="231F20"/>
          <w:sz w:val="24"/>
        </w:rPr>
        <w:t>vendor</w:t>
      </w:r>
      <w:r>
        <w:rPr>
          <w:color w:val="231F20"/>
          <w:sz w:val="24"/>
        </w:rPr>
        <w:t>, Recorded notes and correspondence made in regard to the clauses covered within the Amendment booklet.</w:t>
      </w:r>
    </w:p>
    <w:p w:rsidR="00F1094A" w:rsidRDefault="00F1094A" w:rsidP="00F1094A">
      <w:pPr>
        <w:pStyle w:val="ListParagraph"/>
        <w:numPr>
          <w:ilvl w:val="0"/>
          <w:numId w:val="1"/>
        </w:numPr>
        <w:tabs>
          <w:tab w:val="left" w:pos="1440"/>
        </w:tabs>
        <w:spacing w:before="275"/>
        <w:jc w:val="both"/>
        <w:rPr>
          <w:sz w:val="24"/>
        </w:rPr>
      </w:pPr>
      <w:r>
        <w:rPr>
          <w:color w:val="231F20"/>
          <w:sz w:val="24"/>
        </w:rPr>
        <w:t xml:space="preserve">Final Mandatory Spares and Tools &amp; tackles to be considered for supply may vary from </w:t>
      </w:r>
      <w:r w:rsidR="00AE0386">
        <w:rPr>
          <w:color w:val="231F20"/>
          <w:sz w:val="24"/>
        </w:rPr>
        <w:t>vendor</w:t>
      </w:r>
      <w:r>
        <w:rPr>
          <w:color w:val="231F20"/>
          <w:sz w:val="24"/>
        </w:rPr>
        <w:t xml:space="preserve"> to </w:t>
      </w:r>
      <w:r w:rsidR="00AE0386">
        <w:rPr>
          <w:color w:val="231F20"/>
          <w:sz w:val="24"/>
        </w:rPr>
        <w:t>vendor</w:t>
      </w:r>
      <w:r>
        <w:rPr>
          <w:color w:val="231F20"/>
          <w:sz w:val="24"/>
        </w:rPr>
        <w:t xml:space="preserve"> in accordance with the system/sub system offered by the respective </w:t>
      </w:r>
      <w:r w:rsidR="00AE0386">
        <w:rPr>
          <w:color w:val="231F20"/>
          <w:sz w:val="24"/>
        </w:rPr>
        <w:t>vendor</w:t>
      </w:r>
      <w:r>
        <w:rPr>
          <w:color w:val="231F20"/>
          <w:sz w:val="24"/>
        </w:rPr>
        <w:t xml:space="preserve">s but shall be in accordance with signed Minutes of meeting as finalized with the respective </w:t>
      </w:r>
      <w:r w:rsidR="00AE0386">
        <w:rPr>
          <w:color w:val="231F20"/>
          <w:sz w:val="24"/>
        </w:rPr>
        <w:t>vendor</w:t>
      </w:r>
      <w:r>
        <w:rPr>
          <w:color w:val="231F20"/>
          <w:sz w:val="24"/>
        </w:rPr>
        <w:t xml:space="preserve">s. </w:t>
      </w:r>
    </w:p>
    <w:p w:rsidR="00F1094A" w:rsidRDefault="00F1094A" w:rsidP="00F1094A">
      <w:pPr>
        <w:pStyle w:val="BodyText"/>
        <w:spacing w:before="7"/>
      </w:pPr>
    </w:p>
    <w:p w:rsidR="00F1094A" w:rsidRDefault="00F1094A" w:rsidP="00F1094A">
      <w:pPr>
        <w:pStyle w:val="ListParagraph"/>
        <w:spacing w:line="235" w:lineRule="auto"/>
        <w:rPr>
          <w:sz w:val="24"/>
        </w:rPr>
        <w:sectPr w:rsidR="00F1094A">
          <w:pgSz w:w="12240" w:h="15840"/>
          <w:pgMar w:top="820" w:right="360" w:bottom="280" w:left="720" w:header="720" w:footer="720" w:gutter="0"/>
          <w:cols w:space="720"/>
        </w:sectPr>
      </w:pPr>
    </w:p>
    <w:p w:rsidR="00F1094A" w:rsidRDefault="00F1094A" w:rsidP="00F1094A">
      <w:pPr>
        <w:ind w:right="475"/>
        <w:jc w:val="right"/>
        <w:rPr>
          <w:rFonts w:ascii="Times New Roman"/>
          <w:sz w:val="14"/>
        </w:rPr>
      </w:pPr>
    </w:p>
    <w:p w:rsidR="00F1094A" w:rsidRDefault="00F1094A" w:rsidP="00F1094A">
      <w:pPr>
        <w:spacing w:before="1"/>
        <w:ind w:left="2" w:right="361"/>
        <w:jc w:val="center"/>
        <w:rPr>
          <w:rFonts w:ascii="Times New Roman"/>
          <w:b/>
          <w:sz w:val="23"/>
        </w:rPr>
      </w:pPr>
      <w:r>
        <w:rPr>
          <w:rFonts w:ascii="Times New Roman"/>
          <w:b/>
          <w:color w:val="231F20"/>
          <w:sz w:val="23"/>
        </w:rPr>
        <w:t>AMENDMENTS</w:t>
      </w:r>
      <w:r>
        <w:rPr>
          <w:rFonts w:ascii="Times New Roman"/>
          <w:b/>
          <w:color w:val="231F20"/>
          <w:spacing w:val="-2"/>
          <w:sz w:val="23"/>
        </w:rPr>
        <w:t xml:space="preserve"> </w:t>
      </w:r>
      <w:r w:rsidR="000F5597">
        <w:rPr>
          <w:rFonts w:ascii="Times New Roman"/>
          <w:b/>
          <w:color w:val="231F20"/>
          <w:spacing w:val="-2"/>
          <w:sz w:val="23"/>
        </w:rPr>
        <w:t xml:space="preserve">OF IDCT </w:t>
      </w:r>
      <w:r>
        <w:rPr>
          <w:rFonts w:ascii="Times New Roman"/>
          <w:b/>
          <w:color w:val="231F20"/>
          <w:sz w:val="23"/>
        </w:rPr>
        <w:t>FOR</w:t>
      </w:r>
      <w:r>
        <w:rPr>
          <w:rFonts w:ascii="Times New Roman"/>
          <w:b/>
          <w:color w:val="231F20"/>
          <w:spacing w:val="1"/>
          <w:sz w:val="23"/>
        </w:rPr>
        <w:t xml:space="preserve"> </w:t>
      </w:r>
      <w:r>
        <w:rPr>
          <w:rFonts w:ascii="Times New Roman"/>
          <w:b/>
          <w:color w:val="231F20"/>
          <w:sz w:val="23"/>
        </w:rPr>
        <w:t>1X350 MW GKEL EXTENSION PROJECT (UNIT # 4)</w:t>
      </w:r>
    </w:p>
    <w:p w:rsidR="00F1094A" w:rsidRDefault="00F1094A" w:rsidP="00F1094A">
      <w:pPr>
        <w:pStyle w:val="BodyText"/>
        <w:spacing w:before="7"/>
        <w:rPr>
          <w:rFonts w:ascii="Times New Roman"/>
          <w:b/>
          <w:sz w:val="17"/>
        </w:rPr>
      </w:pPr>
    </w:p>
    <w:tbl>
      <w:tblPr>
        <w:tblW w:w="10774" w:type="dxa"/>
        <w:tblInd w:w="-84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567"/>
        <w:gridCol w:w="2479"/>
        <w:gridCol w:w="3795"/>
        <w:gridCol w:w="3933"/>
      </w:tblGrid>
      <w:tr w:rsidR="00F1094A" w:rsidTr="00532283">
        <w:trPr>
          <w:trHeight w:val="464"/>
        </w:trPr>
        <w:tc>
          <w:tcPr>
            <w:tcW w:w="567" w:type="dxa"/>
          </w:tcPr>
          <w:p w:rsidR="00F1094A" w:rsidRDefault="00F1094A" w:rsidP="00D11FEF">
            <w:pPr>
              <w:pStyle w:val="TableParagraph"/>
              <w:ind w:left="221"/>
              <w:rPr>
                <w:rFonts w:ascii="Times New Roman"/>
                <w:b/>
                <w:sz w:val="20"/>
              </w:rPr>
            </w:pPr>
            <w:r>
              <w:rPr>
                <w:rFonts w:ascii="Times New Roman"/>
                <w:b/>
                <w:color w:val="231F20"/>
                <w:spacing w:val="-5"/>
                <w:sz w:val="20"/>
              </w:rPr>
              <w:t>Sl.</w:t>
            </w:r>
          </w:p>
          <w:p w:rsidR="00F1094A" w:rsidRDefault="00F1094A" w:rsidP="00D11FEF">
            <w:pPr>
              <w:pStyle w:val="TableParagraph"/>
              <w:spacing w:before="4" w:line="211" w:lineRule="exact"/>
              <w:ind w:left="181"/>
              <w:rPr>
                <w:rFonts w:ascii="Times New Roman"/>
                <w:b/>
                <w:sz w:val="20"/>
              </w:rPr>
            </w:pPr>
            <w:r>
              <w:rPr>
                <w:rFonts w:ascii="Times New Roman"/>
                <w:b/>
                <w:color w:val="231F20"/>
                <w:spacing w:val="-5"/>
                <w:sz w:val="20"/>
              </w:rPr>
              <w:t>No.</w:t>
            </w:r>
          </w:p>
        </w:tc>
        <w:tc>
          <w:tcPr>
            <w:tcW w:w="2479" w:type="dxa"/>
          </w:tcPr>
          <w:p w:rsidR="00F1094A" w:rsidRDefault="00F1094A" w:rsidP="00D11FEF">
            <w:pPr>
              <w:pStyle w:val="TableParagraph"/>
              <w:spacing w:line="234" w:lineRule="exact"/>
              <w:ind w:left="367" w:right="65" w:hanging="124"/>
              <w:rPr>
                <w:rFonts w:ascii="Times New Roman"/>
                <w:b/>
                <w:sz w:val="20"/>
              </w:rPr>
            </w:pPr>
            <w:r>
              <w:rPr>
                <w:rFonts w:ascii="Times New Roman"/>
                <w:b/>
                <w:color w:val="231F20"/>
                <w:sz w:val="20"/>
              </w:rPr>
              <w:t>Vol.</w:t>
            </w:r>
            <w:r>
              <w:rPr>
                <w:rFonts w:ascii="Times New Roman"/>
                <w:b/>
                <w:color w:val="231F20"/>
                <w:spacing w:val="-3"/>
                <w:sz w:val="20"/>
              </w:rPr>
              <w:t xml:space="preserve"> </w:t>
            </w:r>
            <w:r>
              <w:rPr>
                <w:rFonts w:ascii="Times New Roman"/>
                <w:b/>
                <w:color w:val="231F20"/>
                <w:sz w:val="20"/>
              </w:rPr>
              <w:t>No.</w:t>
            </w:r>
            <w:r>
              <w:rPr>
                <w:rFonts w:ascii="Times New Roman"/>
                <w:b/>
                <w:color w:val="231F20"/>
                <w:spacing w:val="-3"/>
                <w:sz w:val="20"/>
              </w:rPr>
              <w:t xml:space="preserve"> </w:t>
            </w:r>
            <w:r>
              <w:rPr>
                <w:rFonts w:ascii="Times New Roman"/>
                <w:b/>
                <w:color w:val="231F20"/>
                <w:sz w:val="20"/>
              </w:rPr>
              <w:t>/Page</w:t>
            </w:r>
            <w:r>
              <w:rPr>
                <w:rFonts w:ascii="Times New Roman"/>
                <w:b/>
                <w:color w:val="231F20"/>
                <w:spacing w:val="-3"/>
                <w:sz w:val="20"/>
              </w:rPr>
              <w:t xml:space="preserve"> </w:t>
            </w:r>
            <w:r>
              <w:rPr>
                <w:rFonts w:ascii="Times New Roman"/>
                <w:b/>
                <w:color w:val="231F20"/>
                <w:sz w:val="20"/>
              </w:rPr>
              <w:t>no./ Sec. no. /Clause</w:t>
            </w:r>
          </w:p>
        </w:tc>
        <w:tc>
          <w:tcPr>
            <w:tcW w:w="3795" w:type="dxa"/>
          </w:tcPr>
          <w:p w:rsidR="00F1094A" w:rsidRDefault="00F1094A" w:rsidP="00D11FEF">
            <w:pPr>
              <w:pStyle w:val="TableParagraph"/>
              <w:spacing w:before="117"/>
              <w:ind w:left="9"/>
              <w:jc w:val="center"/>
              <w:rPr>
                <w:rFonts w:ascii="Times New Roman"/>
                <w:b/>
                <w:sz w:val="20"/>
              </w:rPr>
            </w:pPr>
            <w:r>
              <w:rPr>
                <w:rFonts w:ascii="Times New Roman"/>
                <w:b/>
                <w:color w:val="231F20"/>
                <w:sz w:val="20"/>
              </w:rPr>
              <w:t>Original</w:t>
            </w:r>
            <w:r>
              <w:rPr>
                <w:rFonts w:ascii="Times New Roman"/>
                <w:b/>
                <w:color w:val="231F20"/>
                <w:spacing w:val="11"/>
                <w:sz w:val="20"/>
              </w:rPr>
              <w:t xml:space="preserve"> </w:t>
            </w:r>
            <w:r>
              <w:rPr>
                <w:rFonts w:ascii="Times New Roman"/>
                <w:b/>
                <w:color w:val="231F20"/>
                <w:spacing w:val="-4"/>
                <w:sz w:val="20"/>
              </w:rPr>
              <w:t>Text</w:t>
            </w:r>
          </w:p>
        </w:tc>
        <w:tc>
          <w:tcPr>
            <w:tcW w:w="3933" w:type="dxa"/>
          </w:tcPr>
          <w:p w:rsidR="00F1094A" w:rsidRDefault="00F1094A" w:rsidP="00D11FEF">
            <w:pPr>
              <w:pStyle w:val="TableParagraph"/>
              <w:spacing w:before="117"/>
              <w:ind w:left="642"/>
              <w:rPr>
                <w:rFonts w:ascii="Times New Roman"/>
                <w:b/>
                <w:sz w:val="20"/>
              </w:rPr>
            </w:pPr>
            <w:r>
              <w:rPr>
                <w:rFonts w:ascii="Times New Roman"/>
                <w:b/>
                <w:color w:val="231F20"/>
                <w:sz w:val="20"/>
              </w:rPr>
              <w:t>Amended</w:t>
            </w:r>
            <w:r>
              <w:rPr>
                <w:rFonts w:ascii="Times New Roman"/>
                <w:b/>
                <w:color w:val="231F20"/>
                <w:spacing w:val="10"/>
                <w:sz w:val="20"/>
              </w:rPr>
              <w:t xml:space="preserve"> </w:t>
            </w:r>
            <w:r>
              <w:rPr>
                <w:rFonts w:ascii="Times New Roman"/>
                <w:b/>
                <w:color w:val="231F20"/>
                <w:sz w:val="20"/>
              </w:rPr>
              <w:t>Text</w:t>
            </w:r>
            <w:r>
              <w:rPr>
                <w:rFonts w:ascii="Times New Roman"/>
                <w:b/>
                <w:color w:val="231F20"/>
                <w:spacing w:val="10"/>
                <w:sz w:val="20"/>
              </w:rPr>
              <w:t xml:space="preserve"> </w:t>
            </w:r>
            <w:r>
              <w:rPr>
                <w:rFonts w:ascii="Times New Roman"/>
                <w:b/>
                <w:color w:val="231F20"/>
                <w:spacing w:val="-2"/>
                <w:sz w:val="20"/>
              </w:rPr>
              <w:t>/Addenda/Deletion</w:t>
            </w:r>
          </w:p>
        </w:tc>
      </w:tr>
      <w:tr w:rsidR="00D76A6A" w:rsidTr="00532283">
        <w:trPr>
          <w:trHeight w:val="1155"/>
        </w:trPr>
        <w:tc>
          <w:tcPr>
            <w:tcW w:w="567" w:type="dxa"/>
            <w:vAlign w:val="center"/>
          </w:tcPr>
          <w:p w:rsidR="00D76A6A" w:rsidRDefault="00854136"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1</w:t>
            </w:r>
          </w:p>
        </w:tc>
        <w:tc>
          <w:tcPr>
            <w:tcW w:w="2479" w:type="dxa"/>
            <w:vAlign w:val="center"/>
          </w:tcPr>
          <w:p w:rsidR="00BD554B" w:rsidRDefault="00854136"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Cl 3.</w:t>
            </w:r>
            <w:r w:rsidR="00BD554B">
              <w:rPr>
                <w:rFonts w:ascii="Arial" w:eastAsia="Times New Roman" w:hAnsi="Arial" w:cs="Arial"/>
                <w:sz w:val="16"/>
                <w:szCs w:val="16"/>
              </w:rPr>
              <w:t>0</w:t>
            </w:r>
            <w:r>
              <w:rPr>
                <w:rFonts w:ascii="Arial" w:eastAsia="Times New Roman" w:hAnsi="Arial" w:cs="Arial"/>
                <w:sz w:val="16"/>
                <w:szCs w:val="16"/>
              </w:rPr>
              <w:t>0, Design Criteria</w:t>
            </w:r>
            <w:r w:rsidR="00BD554B">
              <w:rPr>
                <w:rFonts w:ascii="Arial" w:eastAsia="Times New Roman" w:hAnsi="Arial" w:cs="Arial"/>
                <w:sz w:val="16"/>
                <w:szCs w:val="16"/>
              </w:rPr>
              <w:t xml:space="preserve"> of</w:t>
            </w:r>
          </w:p>
          <w:p w:rsidR="00BD554B" w:rsidRDefault="00BD554B"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BD554B" w:rsidRPr="00BD554B" w:rsidRDefault="00BD554B"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p w:rsidR="00BD554B" w:rsidRDefault="00BD554B" w:rsidP="00532283">
            <w:pPr>
              <w:tabs>
                <w:tab w:val="left" w:pos="-720"/>
              </w:tabs>
              <w:suppressAutoHyphens/>
              <w:adjustRightInd w:val="0"/>
              <w:rPr>
                <w:rFonts w:ascii="Arial" w:eastAsia="Times New Roman" w:hAnsi="Arial" w:cs="Arial"/>
                <w:sz w:val="16"/>
                <w:szCs w:val="16"/>
              </w:rPr>
            </w:pPr>
          </w:p>
        </w:tc>
        <w:tc>
          <w:tcPr>
            <w:tcW w:w="3795" w:type="dxa"/>
            <w:vAlign w:val="center"/>
          </w:tcPr>
          <w:p w:rsidR="00D76A6A" w:rsidRPr="00D14E0A" w:rsidRDefault="00854136"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PVC splash fill</w:t>
            </w:r>
          </w:p>
        </w:tc>
        <w:tc>
          <w:tcPr>
            <w:tcW w:w="3933" w:type="dxa"/>
            <w:vAlign w:val="center"/>
          </w:tcPr>
          <w:p w:rsidR="00D76A6A" w:rsidRPr="00FA02FA" w:rsidRDefault="00854136"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PVC virgin films</w:t>
            </w:r>
            <w:r w:rsidR="000C3827" w:rsidRPr="00FA02FA">
              <w:rPr>
                <w:rFonts w:ascii="Arial" w:eastAsia="Times New Roman" w:hAnsi="Arial" w:cs="Arial"/>
                <w:sz w:val="16"/>
                <w:szCs w:val="16"/>
              </w:rPr>
              <w:t>, dimension of films can</w:t>
            </w:r>
            <w:r w:rsidR="00B55910">
              <w:rPr>
                <w:rFonts w:ascii="Arial" w:eastAsia="Times New Roman" w:hAnsi="Arial" w:cs="Arial"/>
                <w:sz w:val="16"/>
                <w:szCs w:val="16"/>
              </w:rPr>
              <w:t xml:space="preserve"> be shared</w:t>
            </w:r>
            <w:r w:rsidR="00CC007E">
              <w:rPr>
                <w:rFonts w:ascii="Arial" w:eastAsia="Times New Roman" w:hAnsi="Arial" w:cs="Arial"/>
                <w:sz w:val="16"/>
                <w:szCs w:val="16"/>
              </w:rPr>
              <w:t xml:space="preserve"> by </w:t>
            </w:r>
            <w:r w:rsidR="00AE0386">
              <w:rPr>
                <w:rFonts w:ascii="Arial" w:eastAsia="Times New Roman" w:hAnsi="Arial" w:cs="Arial"/>
                <w:sz w:val="16"/>
                <w:szCs w:val="16"/>
              </w:rPr>
              <w:t>vendor</w:t>
            </w:r>
            <w:r w:rsidR="00B55910">
              <w:rPr>
                <w:rFonts w:ascii="Arial" w:eastAsia="Times New Roman" w:hAnsi="Arial" w:cs="Arial"/>
                <w:sz w:val="16"/>
                <w:szCs w:val="16"/>
              </w:rPr>
              <w:t xml:space="preserve"> during detailed engineering.</w:t>
            </w:r>
          </w:p>
        </w:tc>
      </w:tr>
      <w:tr w:rsidR="00D76A6A" w:rsidTr="00532283">
        <w:trPr>
          <w:trHeight w:val="1155"/>
        </w:trPr>
        <w:tc>
          <w:tcPr>
            <w:tcW w:w="567" w:type="dxa"/>
            <w:vAlign w:val="center"/>
          </w:tcPr>
          <w:p w:rsidR="00D76A6A"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2</w:t>
            </w:r>
          </w:p>
        </w:tc>
        <w:tc>
          <w:tcPr>
            <w:tcW w:w="2479" w:type="dxa"/>
            <w:vAlign w:val="center"/>
          </w:tcPr>
          <w:p w:rsidR="00BD554B" w:rsidRDefault="00BD554B"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D76A6A" w:rsidRDefault="00BD554B"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D76A6A" w:rsidRPr="00D14E0A" w:rsidRDefault="00A33EE1"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A33EE1" w:rsidRPr="00D14E0A" w:rsidRDefault="00A33EE1"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Cl 3.00 under design criteria</w:t>
            </w:r>
          </w:p>
        </w:tc>
        <w:tc>
          <w:tcPr>
            <w:tcW w:w="3933" w:type="dxa"/>
            <w:vAlign w:val="center"/>
          </w:tcPr>
          <w:p w:rsidR="00D76A6A" w:rsidRPr="00FA02FA" w:rsidRDefault="00986240"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Basin is below FGL</w:t>
            </w:r>
            <w:r w:rsidR="000C3827" w:rsidRPr="00FA02FA">
              <w:rPr>
                <w:rFonts w:ascii="Arial" w:eastAsia="Times New Roman" w:hAnsi="Arial" w:cs="Arial"/>
                <w:sz w:val="16"/>
                <w:szCs w:val="16"/>
              </w:rPr>
              <w:t>. Please refer drawing no:37-F4341S-S0304-01 for details</w:t>
            </w:r>
          </w:p>
        </w:tc>
      </w:tr>
      <w:tr w:rsidR="00D76A6A" w:rsidTr="00532283">
        <w:trPr>
          <w:trHeight w:val="1155"/>
        </w:trPr>
        <w:tc>
          <w:tcPr>
            <w:tcW w:w="567" w:type="dxa"/>
            <w:vAlign w:val="center"/>
          </w:tcPr>
          <w:p w:rsidR="00D76A6A"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3</w:t>
            </w:r>
          </w:p>
        </w:tc>
        <w:tc>
          <w:tcPr>
            <w:tcW w:w="2479" w:type="dxa"/>
            <w:vAlign w:val="center"/>
          </w:tcPr>
          <w:p w:rsidR="00BD554B" w:rsidRDefault="00324D84" w:rsidP="00532283">
            <w:pPr>
              <w:tabs>
                <w:tab w:val="left" w:pos="-720"/>
              </w:tabs>
              <w:suppressAutoHyphens/>
              <w:adjustRightInd w:val="0"/>
              <w:rPr>
                <w:rFonts w:ascii="Arial" w:eastAsia="Times New Roman" w:hAnsi="Arial" w:cs="Arial"/>
                <w:sz w:val="16"/>
                <w:szCs w:val="16"/>
              </w:rPr>
            </w:pPr>
            <w:r w:rsidRPr="00BD554B">
              <w:rPr>
                <w:rFonts w:ascii="Arial" w:eastAsia="Times New Roman" w:hAnsi="Arial" w:cs="Arial"/>
                <w:sz w:val="16"/>
                <w:szCs w:val="16"/>
              </w:rPr>
              <w:t>Cl 3.00 under design criteria</w:t>
            </w:r>
            <w:r w:rsidR="00BD554B">
              <w:rPr>
                <w:rFonts w:ascii="Arial" w:eastAsia="Times New Roman" w:hAnsi="Arial" w:cs="Arial"/>
                <w:sz w:val="16"/>
                <w:szCs w:val="16"/>
              </w:rPr>
              <w:t xml:space="preserve"> of Technical Specification for Induced Draft Cooling Tower </w:t>
            </w:r>
          </w:p>
          <w:p w:rsidR="00BD554B" w:rsidRPr="00BD554B" w:rsidRDefault="00BD554B"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p w:rsidR="00D76A6A" w:rsidRDefault="00D76A6A" w:rsidP="00532283">
            <w:pPr>
              <w:tabs>
                <w:tab w:val="left" w:pos="-720"/>
              </w:tabs>
              <w:suppressAutoHyphens/>
              <w:adjustRightInd w:val="0"/>
              <w:rPr>
                <w:rFonts w:ascii="Arial" w:eastAsia="Times New Roman" w:hAnsi="Arial" w:cs="Arial"/>
                <w:sz w:val="16"/>
                <w:szCs w:val="16"/>
              </w:rPr>
            </w:pPr>
          </w:p>
        </w:tc>
        <w:tc>
          <w:tcPr>
            <w:tcW w:w="3795" w:type="dxa"/>
            <w:vAlign w:val="center"/>
          </w:tcPr>
          <w:p w:rsidR="00D76A6A" w:rsidRPr="00D14E0A" w:rsidRDefault="00324D84"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 xml:space="preserve">The Induced Draught CT </w:t>
            </w:r>
            <w:r w:rsidR="00CC007E">
              <w:rPr>
                <w:rFonts w:ascii="Arial" w:eastAsia="Times New Roman" w:hAnsi="Arial" w:cs="Arial"/>
                <w:sz w:val="16"/>
                <w:szCs w:val="16"/>
              </w:rPr>
              <w:t>shall be back-to-back cell type</w:t>
            </w:r>
          </w:p>
        </w:tc>
        <w:tc>
          <w:tcPr>
            <w:tcW w:w="3933" w:type="dxa"/>
            <w:vAlign w:val="center"/>
          </w:tcPr>
          <w:p w:rsidR="00D76A6A" w:rsidRPr="00FA02FA" w:rsidRDefault="00324D84"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The Induced Draught CT shall be two separate (stand alone)</w:t>
            </w:r>
            <w:r w:rsidR="00CC007E">
              <w:rPr>
                <w:rFonts w:ascii="Arial" w:eastAsia="Times New Roman" w:hAnsi="Arial" w:cs="Arial"/>
                <w:sz w:val="16"/>
                <w:szCs w:val="16"/>
              </w:rPr>
              <w:t xml:space="preserve"> cooling </w:t>
            </w:r>
            <w:r w:rsidRPr="00FA02FA">
              <w:rPr>
                <w:rFonts w:ascii="Arial" w:eastAsia="Times New Roman" w:hAnsi="Arial" w:cs="Arial"/>
                <w:sz w:val="16"/>
                <w:szCs w:val="16"/>
              </w:rPr>
              <w:t>towers each comprising of 6 cells. Total</w:t>
            </w:r>
            <w:r w:rsidR="00CC007E">
              <w:rPr>
                <w:rFonts w:ascii="Arial" w:eastAsia="Times New Roman" w:hAnsi="Arial" w:cs="Arial"/>
                <w:sz w:val="16"/>
                <w:szCs w:val="16"/>
              </w:rPr>
              <w:t xml:space="preserve"> no of cells</w:t>
            </w:r>
            <w:r w:rsidRPr="00FA02FA">
              <w:rPr>
                <w:rFonts w:ascii="Arial" w:eastAsia="Times New Roman" w:hAnsi="Arial" w:cs="Arial"/>
                <w:sz w:val="16"/>
                <w:szCs w:val="16"/>
              </w:rPr>
              <w:t xml:space="preserve"> 12 Nos ( 11 W + 1S ) </w:t>
            </w:r>
            <w:r w:rsidR="00CC007E">
              <w:rPr>
                <w:rFonts w:ascii="Arial" w:eastAsia="Times New Roman" w:hAnsi="Arial" w:cs="Arial"/>
                <w:sz w:val="16"/>
                <w:szCs w:val="16"/>
              </w:rPr>
              <w:t xml:space="preserve">. </w:t>
            </w:r>
            <w:r w:rsidRPr="00FA02FA">
              <w:rPr>
                <w:rFonts w:ascii="Arial" w:eastAsia="Times New Roman" w:hAnsi="Arial" w:cs="Arial"/>
                <w:sz w:val="16"/>
                <w:szCs w:val="16"/>
              </w:rPr>
              <w:t>Refer plot plan dr</w:t>
            </w:r>
            <w:r w:rsidR="00CC007E">
              <w:rPr>
                <w:rFonts w:ascii="Arial" w:eastAsia="Times New Roman" w:hAnsi="Arial" w:cs="Arial"/>
                <w:sz w:val="16"/>
                <w:szCs w:val="16"/>
              </w:rPr>
              <w:t>awing for space and coordinate.</w:t>
            </w:r>
          </w:p>
        </w:tc>
      </w:tr>
      <w:tr w:rsidR="00D76A6A" w:rsidTr="00532283">
        <w:trPr>
          <w:trHeight w:val="1155"/>
        </w:trPr>
        <w:tc>
          <w:tcPr>
            <w:tcW w:w="567" w:type="dxa"/>
            <w:vAlign w:val="center"/>
          </w:tcPr>
          <w:p w:rsidR="00D76A6A"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4</w:t>
            </w:r>
          </w:p>
        </w:tc>
        <w:tc>
          <w:tcPr>
            <w:tcW w:w="2479" w:type="dxa"/>
            <w:vAlign w:val="center"/>
          </w:tcPr>
          <w:p w:rsidR="00474F2D" w:rsidRDefault="00474F2D"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D76A6A" w:rsidRDefault="00474F2D"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AF4263" w:rsidRPr="00D14E0A" w:rsidRDefault="00AF4263"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D76A6A" w:rsidRPr="00D14E0A" w:rsidRDefault="00AF4263"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Cl 4.05 ( c ) under Stop log Gates, Screens and Handling Facility</w:t>
            </w:r>
          </w:p>
        </w:tc>
        <w:tc>
          <w:tcPr>
            <w:tcW w:w="3933" w:type="dxa"/>
            <w:vAlign w:val="center"/>
          </w:tcPr>
          <w:p w:rsidR="00D76A6A" w:rsidRPr="00FA02FA" w:rsidRDefault="00AE0386"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Vendor</w:t>
            </w:r>
            <w:r w:rsidR="00C80259" w:rsidRPr="00FA02FA">
              <w:rPr>
                <w:rFonts w:ascii="Arial" w:eastAsia="Times New Roman" w:hAnsi="Arial" w:cs="Arial"/>
                <w:sz w:val="16"/>
                <w:szCs w:val="16"/>
              </w:rPr>
              <w:t xml:space="preserve"> must consider a Gantry crane </w:t>
            </w:r>
            <w:r w:rsidR="00CC007E">
              <w:rPr>
                <w:rFonts w:ascii="Arial" w:eastAsia="Times New Roman" w:hAnsi="Arial" w:cs="Arial"/>
                <w:sz w:val="16"/>
                <w:szCs w:val="16"/>
              </w:rPr>
              <w:t xml:space="preserve">per cooling tower </w:t>
            </w:r>
            <w:r w:rsidR="00C80259" w:rsidRPr="00FA02FA">
              <w:rPr>
                <w:rFonts w:ascii="Arial" w:eastAsia="Times New Roman" w:hAnsi="Arial" w:cs="Arial"/>
                <w:sz w:val="16"/>
                <w:szCs w:val="16"/>
              </w:rPr>
              <w:t xml:space="preserve">for longitudinal &amp; transverse and lifting movement along the cooling tower (all 6 cells) including approach to the maintenance bay. Crane capacity shall be considered 125% margin </w:t>
            </w:r>
            <w:r w:rsidR="00CC007E">
              <w:rPr>
                <w:rFonts w:ascii="Arial" w:eastAsia="Times New Roman" w:hAnsi="Arial" w:cs="Arial"/>
                <w:sz w:val="16"/>
                <w:szCs w:val="16"/>
              </w:rPr>
              <w:t>on heaviest weight to be lifted by crane.</w:t>
            </w:r>
          </w:p>
        </w:tc>
      </w:tr>
      <w:tr w:rsidR="00106B99" w:rsidTr="00532283">
        <w:trPr>
          <w:trHeight w:val="1155"/>
        </w:trPr>
        <w:tc>
          <w:tcPr>
            <w:tcW w:w="567" w:type="dxa"/>
            <w:vAlign w:val="center"/>
          </w:tcPr>
          <w:p w:rsidR="00106B99"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5</w:t>
            </w:r>
          </w:p>
        </w:tc>
        <w:tc>
          <w:tcPr>
            <w:tcW w:w="2479" w:type="dxa"/>
            <w:vAlign w:val="center"/>
          </w:tcPr>
          <w:p w:rsidR="00474F2D" w:rsidRDefault="00474F2D"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106B99" w:rsidRDefault="00474F2D"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106B99" w:rsidRPr="00D14E0A" w:rsidRDefault="00106B99"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106B99" w:rsidRPr="00D14E0A" w:rsidRDefault="00106B99"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Cl 4.07 ( v ) under Cold Water Arrangement:</w:t>
            </w:r>
          </w:p>
          <w:p w:rsidR="00106B99" w:rsidRPr="00D14E0A" w:rsidRDefault="00106B99" w:rsidP="00532283">
            <w:pPr>
              <w:tabs>
                <w:tab w:val="left" w:pos="-720"/>
              </w:tabs>
              <w:suppressAutoHyphens/>
              <w:adjustRightInd w:val="0"/>
              <w:rPr>
                <w:rFonts w:ascii="Arial" w:eastAsia="Times New Roman" w:hAnsi="Arial" w:cs="Arial"/>
                <w:sz w:val="16"/>
                <w:szCs w:val="16"/>
              </w:rPr>
            </w:pPr>
          </w:p>
        </w:tc>
        <w:tc>
          <w:tcPr>
            <w:tcW w:w="3933" w:type="dxa"/>
            <w:vAlign w:val="center"/>
          </w:tcPr>
          <w:p w:rsidR="00106B99" w:rsidRPr="00FA02FA" w:rsidRDefault="00506E5C" w:rsidP="00CC007E">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Cooling tower basin drain </w:t>
            </w:r>
            <w:r w:rsidR="00CC007E">
              <w:rPr>
                <w:rFonts w:ascii="Arial" w:eastAsia="Times New Roman" w:hAnsi="Arial" w:cs="Arial"/>
                <w:sz w:val="16"/>
                <w:szCs w:val="16"/>
              </w:rPr>
              <w:t>arrangement</w:t>
            </w:r>
            <w:r w:rsidRPr="00FA02FA">
              <w:rPr>
                <w:rFonts w:ascii="Arial" w:eastAsia="Times New Roman" w:hAnsi="Arial" w:cs="Arial"/>
                <w:sz w:val="16"/>
                <w:szCs w:val="16"/>
              </w:rPr>
              <w:t xml:space="preserve"> shall be provided by vendor</w:t>
            </w:r>
          </w:p>
        </w:tc>
      </w:tr>
      <w:tr w:rsidR="00106B99" w:rsidTr="00532283">
        <w:trPr>
          <w:trHeight w:val="1155"/>
        </w:trPr>
        <w:tc>
          <w:tcPr>
            <w:tcW w:w="567" w:type="dxa"/>
            <w:vAlign w:val="center"/>
          </w:tcPr>
          <w:p w:rsidR="00106B99"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6</w:t>
            </w:r>
          </w:p>
        </w:tc>
        <w:tc>
          <w:tcPr>
            <w:tcW w:w="2479" w:type="dxa"/>
            <w:vAlign w:val="center"/>
          </w:tcPr>
          <w:p w:rsidR="00474F2D" w:rsidRDefault="00474F2D"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106B99" w:rsidRDefault="00474F2D"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6F5B27" w:rsidRPr="00D14E0A" w:rsidRDefault="006F5B27"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6F5B27" w:rsidRPr="00D14E0A" w:rsidRDefault="006F5B27"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Cl 4.07 ( vi ) under Cold Water Arrangement:</w:t>
            </w:r>
          </w:p>
          <w:p w:rsidR="00106B99" w:rsidRPr="00D14E0A" w:rsidRDefault="00106B99" w:rsidP="00532283">
            <w:pPr>
              <w:tabs>
                <w:tab w:val="left" w:pos="-720"/>
              </w:tabs>
              <w:suppressAutoHyphens/>
              <w:adjustRightInd w:val="0"/>
              <w:rPr>
                <w:rFonts w:ascii="Arial" w:eastAsia="Times New Roman" w:hAnsi="Arial" w:cs="Arial"/>
                <w:sz w:val="16"/>
                <w:szCs w:val="16"/>
              </w:rPr>
            </w:pPr>
          </w:p>
        </w:tc>
        <w:tc>
          <w:tcPr>
            <w:tcW w:w="3933" w:type="dxa"/>
            <w:vAlign w:val="center"/>
          </w:tcPr>
          <w:p w:rsidR="006F5B27" w:rsidRPr="00DC21B6" w:rsidRDefault="006F5B27"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Basin wall is just above the FGL, vendor must consider </w:t>
            </w:r>
            <w:r w:rsidRPr="00DC21B6">
              <w:rPr>
                <w:rFonts w:ascii="Arial" w:eastAsia="Times New Roman" w:hAnsi="Arial" w:cs="Arial"/>
                <w:sz w:val="16"/>
                <w:szCs w:val="16"/>
              </w:rPr>
              <w:t>FRP</w:t>
            </w:r>
            <w:r w:rsidR="00DC21B6" w:rsidRPr="00DC21B6">
              <w:rPr>
                <w:rFonts w:ascii="Arial" w:eastAsia="Times New Roman" w:hAnsi="Arial" w:cs="Arial"/>
                <w:sz w:val="16"/>
                <w:szCs w:val="16"/>
              </w:rPr>
              <w:t>/Heavy duty GI</w:t>
            </w:r>
            <w:r w:rsidRPr="00DC21B6">
              <w:rPr>
                <w:rFonts w:ascii="Arial" w:eastAsia="Times New Roman" w:hAnsi="Arial" w:cs="Arial"/>
                <w:sz w:val="16"/>
                <w:szCs w:val="16"/>
              </w:rPr>
              <w:t xml:space="preserve"> handrails all across the basin.</w:t>
            </w:r>
          </w:p>
          <w:p w:rsidR="006F5B27" w:rsidRPr="00DC21B6" w:rsidRDefault="006F5B27" w:rsidP="00532283">
            <w:pPr>
              <w:tabs>
                <w:tab w:val="left" w:pos="-720"/>
              </w:tabs>
              <w:suppressAutoHyphens/>
              <w:adjustRightInd w:val="0"/>
              <w:rPr>
                <w:rFonts w:ascii="Arial" w:eastAsia="Times New Roman" w:hAnsi="Arial" w:cs="Arial"/>
                <w:sz w:val="16"/>
                <w:szCs w:val="16"/>
              </w:rPr>
            </w:pPr>
          </w:p>
          <w:p w:rsidR="00106B99" w:rsidRPr="00DC21B6" w:rsidRDefault="009D4AF8" w:rsidP="00532283">
            <w:pPr>
              <w:tabs>
                <w:tab w:val="left" w:pos="-720"/>
              </w:tabs>
              <w:suppressAutoHyphens/>
              <w:adjustRightInd w:val="0"/>
              <w:rPr>
                <w:rFonts w:ascii="Arial" w:eastAsia="Times New Roman" w:hAnsi="Arial" w:cs="Arial"/>
                <w:sz w:val="16"/>
                <w:szCs w:val="16"/>
              </w:rPr>
            </w:pPr>
            <w:r w:rsidRPr="00DC21B6">
              <w:rPr>
                <w:rFonts w:ascii="Arial" w:eastAsia="Times New Roman" w:hAnsi="Arial" w:cs="Arial"/>
                <w:sz w:val="16"/>
                <w:szCs w:val="16"/>
              </w:rPr>
              <w:t xml:space="preserve">Similarly, </w:t>
            </w:r>
            <w:r w:rsidR="006F5B27" w:rsidRPr="00DC21B6">
              <w:rPr>
                <w:rFonts w:ascii="Arial" w:eastAsia="Times New Roman" w:hAnsi="Arial" w:cs="Arial"/>
                <w:sz w:val="16"/>
                <w:szCs w:val="16"/>
              </w:rPr>
              <w:t>FRP</w:t>
            </w:r>
            <w:r w:rsidR="00DC21B6" w:rsidRPr="00DC21B6">
              <w:rPr>
                <w:rFonts w:ascii="Arial" w:eastAsia="Times New Roman" w:hAnsi="Arial" w:cs="Arial"/>
                <w:sz w:val="16"/>
                <w:szCs w:val="16"/>
              </w:rPr>
              <w:t>/</w:t>
            </w:r>
            <w:r w:rsidR="006F5B27" w:rsidRPr="00DC21B6">
              <w:rPr>
                <w:rFonts w:ascii="Arial" w:eastAsia="Times New Roman" w:hAnsi="Arial" w:cs="Arial"/>
                <w:sz w:val="16"/>
                <w:szCs w:val="16"/>
              </w:rPr>
              <w:t xml:space="preserve"> </w:t>
            </w:r>
            <w:r w:rsidR="00DC21B6" w:rsidRPr="00DC21B6">
              <w:rPr>
                <w:rFonts w:ascii="Arial" w:eastAsia="Times New Roman" w:hAnsi="Arial" w:cs="Arial"/>
                <w:sz w:val="16"/>
                <w:szCs w:val="16"/>
              </w:rPr>
              <w:t xml:space="preserve">Heavy duty GI </w:t>
            </w:r>
            <w:r w:rsidR="006F5B27" w:rsidRPr="00DC21B6">
              <w:rPr>
                <w:rFonts w:ascii="Arial" w:eastAsia="Times New Roman" w:hAnsi="Arial" w:cs="Arial"/>
                <w:sz w:val="16"/>
                <w:szCs w:val="16"/>
              </w:rPr>
              <w:t>handrails with toe-guards must be provided above IDCT opera</w:t>
            </w:r>
            <w:r w:rsidRPr="00DC21B6">
              <w:rPr>
                <w:rFonts w:ascii="Arial" w:eastAsia="Times New Roman" w:hAnsi="Arial" w:cs="Arial"/>
                <w:sz w:val="16"/>
                <w:szCs w:val="16"/>
              </w:rPr>
              <w:t xml:space="preserve">ting floor across the periphery </w:t>
            </w:r>
          </w:p>
          <w:p w:rsidR="009D4AF8" w:rsidRPr="00DC21B6" w:rsidRDefault="009D4AF8" w:rsidP="00532283">
            <w:pPr>
              <w:tabs>
                <w:tab w:val="left" w:pos="-720"/>
              </w:tabs>
              <w:suppressAutoHyphens/>
              <w:adjustRightInd w:val="0"/>
              <w:rPr>
                <w:rFonts w:ascii="Arial" w:eastAsia="Times New Roman" w:hAnsi="Arial" w:cs="Arial"/>
                <w:sz w:val="16"/>
                <w:szCs w:val="16"/>
              </w:rPr>
            </w:pPr>
          </w:p>
          <w:p w:rsidR="009D4AF8" w:rsidRPr="00FA02FA" w:rsidRDefault="009D4AF8" w:rsidP="00532283">
            <w:pPr>
              <w:tabs>
                <w:tab w:val="left" w:pos="-720"/>
              </w:tabs>
              <w:suppressAutoHyphens/>
              <w:adjustRightInd w:val="0"/>
              <w:rPr>
                <w:rFonts w:ascii="Arial" w:eastAsia="Times New Roman" w:hAnsi="Arial" w:cs="Arial"/>
                <w:sz w:val="16"/>
                <w:szCs w:val="16"/>
              </w:rPr>
            </w:pPr>
            <w:r w:rsidRPr="00DC21B6">
              <w:rPr>
                <w:rFonts w:ascii="Arial" w:eastAsia="Times New Roman" w:hAnsi="Arial" w:cs="Arial"/>
                <w:sz w:val="16"/>
                <w:szCs w:val="16"/>
              </w:rPr>
              <w:t>FRP</w:t>
            </w:r>
            <w:r w:rsidR="00DC21B6" w:rsidRPr="00DC21B6">
              <w:rPr>
                <w:rFonts w:ascii="Arial" w:eastAsia="Times New Roman" w:hAnsi="Arial" w:cs="Arial"/>
                <w:sz w:val="16"/>
                <w:szCs w:val="16"/>
              </w:rPr>
              <w:t>/ Heavy duty GI</w:t>
            </w:r>
            <w:r w:rsidRPr="00DC21B6">
              <w:rPr>
                <w:rFonts w:ascii="Arial" w:eastAsia="Times New Roman" w:hAnsi="Arial" w:cs="Arial"/>
                <w:sz w:val="16"/>
                <w:szCs w:val="16"/>
              </w:rPr>
              <w:t xml:space="preserve"> handrails can be provided for th</w:t>
            </w:r>
            <w:r w:rsidR="00F1245B" w:rsidRPr="00DC21B6">
              <w:rPr>
                <w:rFonts w:ascii="Arial" w:eastAsia="Times New Roman" w:hAnsi="Arial" w:cs="Arial"/>
                <w:sz w:val="16"/>
                <w:szCs w:val="16"/>
              </w:rPr>
              <w:t>e cooling tower and staircase instead of galvani</w:t>
            </w:r>
            <w:r w:rsidR="00FA02FA" w:rsidRPr="00DC21B6">
              <w:rPr>
                <w:rFonts w:ascii="Arial" w:eastAsia="Times New Roman" w:hAnsi="Arial" w:cs="Arial"/>
                <w:sz w:val="16"/>
                <w:szCs w:val="16"/>
              </w:rPr>
              <w:t>z</w:t>
            </w:r>
            <w:r w:rsidR="00F1245B" w:rsidRPr="00DC21B6">
              <w:rPr>
                <w:rFonts w:ascii="Arial" w:eastAsia="Times New Roman" w:hAnsi="Arial" w:cs="Arial"/>
                <w:sz w:val="16"/>
                <w:szCs w:val="16"/>
              </w:rPr>
              <w:t>ed</w:t>
            </w:r>
            <w:r w:rsidR="00F1245B" w:rsidRPr="00FA02FA">
              <w:rPr>
                <w:rFonts w:ascii="Arial" w:eastAsia="Times New Roman" w:hAnsi="Arial" w:cs="Arial"/>
                <w:sz w:val="16"/>
                <w:szCs w:val="16"/>
              </w:rPr>
              <w:t xml:space="preserve"> steel</w:t>
            </w:r>
          </w:p>
          <w:p w:rsidR="009D4AF8" w:rsidRPr="00FA02FA" w:rsidRDefault="009D4AF8" w:rsidP="00532283">
            <w:pPr>
              <w:tabs>
                <w:tab w:val="left" w:pos="-720"/>
              </w:tabs>
              <w:suppressAutoHyphens/>
              <w:adjustRightInd w:val="0"/>
              <w:rPr>
                <w:rFonts w:ascii="Arial" w:eastAsia="Times New Roman" w:hAnsi="Arial" w:cs="Arial"/>
                <w:sz w:val="16"/>
                <w:szCs w:val="16"/>
              </w:rPr>
            </w:pPr>
          </w:p>
        </w:tc>
      </w:tr>
      <w:tr w:rsidR="003D73FB" w:rsidTr="00532283">
        <w:trPr>
          <w:trHeight w:val="1155"/>
        </w:trPr>
        <w:tc>
          <w:tcPr>
            <w:tcW w:w="567" w:type="dxa"/>
            <w:vAlign w:val="center"/>
          </w:tcPr>
          <w:p w:rsidR="003D73FB"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7</w:t>
            </w:r>
          </w:p>
        </w:tc>
        <w:tc>
          <w:tcPr>
            <w:tcW w:w="2479" w:type="dxa"/>
            <w:vAlign w:val="center"/>
          </w:tcPr>
          <w:p w:rsidR="00474F2D" w:rsidRDefault="00474F2D"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3D73FB" w:rsidRDefault="00474F2D"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E72BA4" w:rsidRPr="00D14E0A" w:rsidRDefault="00E72BA4"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E72BA4" w:rsidRPr="00D14E0A" w:rsidRDefault="00E72BA4"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Cl 4.07 ( iv ) under Cold Water Arrangement:</w:t>
            </w:r>
          </w:p>
          <w:p w:rsidR="003D73FB" w:rsidRPr="00D14E0A" w:rsidRDefault="003D73FB" w:rsidP="00532283">
            <w:pPr>
              <w:tabs>
                <w:tab w:val="left" w:pos="-720"/>
              </w:tabs>
              <w:suppressAutoHyphens/>
              <w:adjustRightInd w:val="0"/>
              <w:rPr>
                <w:rFonts w:ascii="Arial" w:eastAsia="Times New Roman" w:hAnsi="Arial" w:cs="Arial"/>
                <w:sz w:val="16"/>
                <w:szCs w:val="16"/>
              </w:rPr>
            </w:pPr>
          </w:p>
        </w:tc>
        <w:tc>
          <w:tcPr>
            <w:tcW w:w="3933" w:type="dxa"/>
            <w:vAlign w:val="center"/>
          </w:tcPr>
          <w:p w:rsidR="003D73FB" w:rsidRPr="00FA02FA" w:rsidRDefault="00E72BA4"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Basin outlet channels must be connected to forebay with a suitable isolation gate for isolatioing Unit#4 incoming water during maintenance or reverse flowing towards Unit#4 basin from</w:t>
            </w:r>
            <w:r w:rsidR="00F1245B" w:rsidRPr="00FA02FA">
              <w:rPr>
                <w:rFonts w:ascii="Arial" w:eastAsia="Times New Roman" w:hAnsi="Arial" w:cs="Arial"/>
                <w:sz w:val="16"/>
                <w:szCs w:val="16"/>
              </w:rPr>
              <w:t xml:space="preserve"> </w:t>
            </w:r>
            <w:r w:rsidRPr="00FA02FA">
              <w:rPr>
                <w:rFonts w:ascii="Arial" w:eastAsia="Times New Roman" w:hAnsi="Arial" w:cs="Arial"/>
                <w:sz w:val="16"/>
                <w:szCs w:val="16"/>
              </w:rPr>
              <w:t xml:space="preserve"> forebay.</w:t>
            </w:r>
          </w:p>
        </w:tc>
      </w:tr>
      <w:tr w:rsidR="003D73FB" w:rsidTr="00532283">
        <w:trPr>
          <w:trHeight w:val="1155"/>
        </w:trPr>
        <w:tc>
          <w:tcPr>
            <w:tcW w:w="567" w:type="dxa"/>
            <w:vAlign w:val="center"/>
          </w:tcPr>
          <w:p w:rsidR="003D73FB"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8</w:t>
            </w:r>
          </w:p>
        </w:tc>
        <w:tc>
          <w:tcPr>
            <w:tcW w:w="2479" w:type="dxa"/>
            <w:vAlign w:val="center"/>
          </w:tcPr>
          <w:p w:rsidR="00474F2D" w:rsidRPr="00BD554B" w:rsidRDefault="001C7AD7" w:rsidP="00532283">
            <w:pPr>
              <w:tabs>
                <w:tab w:val="left" w:pos="-720"/>
              </w:tabs>
              <w:suppressAutoHyphens/>
              <w:adjustRightInd w:val="0"/>
              <w:rPr>
                <w:rFonts w:ascii="Arial" w:eastAsia="Times New Roman" w:hAnsi="Arial" w:cs="Arial"/>
                <w:sz w:val="16"/>
                <w:szCs w:val="16"/>
              </w:rPr>
            </w:pPr>
            <w:r w:rsidRPr="00474F2D">
              <w:rPr>
                <w:rFonts w:ascii="Arial" w:eastAsia="Times New Roman" w:hAnsi="Arial" w:cs="Arial"/>
                <w:sz w:val="16"/>
                <w:szCs w:val="16"/>
              </w:rPr>
              <w:t>Cl 4.08 ( c )</w:t>
            </w:r>
            <w:r w:rsidR="00474F2D" w:rsidRPr="00474F2D">
              <w:rPr>
                <w:rFonts w:ascii="Arial" w:eastAsia="Times New Roman" w:hAnsi="Arial" w:cs="Arial"/>
                <w:sz w:val="16"/>
                <w:szCs w:val="16"/>
              </w:rPr>
              <w:t xml:space="preserve"> </w:t>
            </w:r>
            <w:r w:rsidR="00474F2D">
              <w:rPr>
                <w:rFonts w:ascii="Arial" w:eastAsia="Times New Roman" w:hAnsi="Arial" w:cs="Arial"/>
                <w:sz w:val="16"/>
                <w:szCs w:val="16"/>
              </w:rPr>
              <w:t>of Technical Specification for Induced Draft Cooling Tower ( Doc No.</w:t>
            </w:r>
            <w:r w:rsidR="00474F2D" w:rsidRPr="00BD554B">
              <w:rPr>
                <w:rFonts w:ascii="Arial" w:eastAsia="Times New Roman" w:hAnsi="Arial" w:cs="Arial"/>
                <w:sz w:val="16"/>
                <w:szCs w:val="16"/>
              </w:rPr>
              <w:t xml:space="preserve"> 24A11-SPC-G-004</w:t>
            </w:r>
            <w:r w:rsidR="00474F2D">
              <w:rPr>
                <w:rFonts w:ascii="Arial" w:eastAsia="Times New Roman" w:hAnsi="Arial" w:cs="Arial"/>
                <w:sz w:val="16"/>
                <w:szCs w:val="16"/>
              </w:rPr>
              <w:t>)</w:t>
            </w:r>
          </w:p>
          <w:p w:rsidR="003D73FB" w:rsidRDefault="003D73FB" w:rsidP="00532283">
            <w:pPr>
              <w:tabs>
                <w:tab w:val="left" w:pos="-720"/>
              </w:tabs>
              <w:suppressAutoHyphens/>
              <w:adjustRightInd w:val="0"/>
              <w:rPr>
                <w:rFonts w:ascii="Arial" w:eastAsia="Times New Roman" w:hAnsi="Arial" w:cs="Arial"/>
                <w:sz w:val="16"/>
                <w:szCs w:val="16"/>
              </w:rPr>
            </w:pPr>
          </w:p>
        </w:tc>
        <w:tc>
          <w:tcPr>
            <w:tcW w:w="3795" w:type="dxa"/>
            <w:vAlign w:val="center"/>
          </w:tcPr>
          <w:p w:rsidR="003D73FB" w:rsidRPr="00D14E0A" w:rsidRDefault="001C7AD7"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PVC fill should be ultraviolet ray stabilized fire retardant, V-type and only virgin PVC material shall be used. PVC fill shall be white. Black fills are not acceptable</w:t>
            </w:r>
          </w:p>
        </w:tc>
        <w:tc>
          <w:tcPr>
            <w:tcW w:w="3933" w:type="dxa"/>
            <w:vAlign w:val="center"/>
          </w:tcPr>
          <w:p w:rsidR="003D73FB" w:rsidRPr="00FA02FA" w:rsidRDefault="001C7AD7"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PVC Fills must be ultraviolet ray stabilized fire retardant V type with virgin PVC materials, Black </w:t>
            </w:r>
            <w:r w:rsidR="00FA02FA" w:rsidRPr="00FA02FA">
              <w:rPr>
                <w:rFonts w:ascii="Arial" w:eastAsia="Times New Roman" w:hAnsi="Arial" w:cs="Arial"/>
                <w:sz w:val="16"/>
                <w:szCs w:val="16"/>
              </w:rPr>
              <w:t>colored</w:t>
            </w:r>
            <w:r w:rsidRPr="00FA02FA">
              <w:rPr>
                <w:rFonts w:ascii="Arial" w:eastAsia="Times New Roman" w:hAnsi="Arial" w:cs="Arial"/>
                <w:sz w:val="16"/>
                <w:szCs w:val="16"/>
              </w:rPr>
              <w:t xml:space="preserve"> fills shall be provided</w:t>
            </w:r>
          </w:p>
        </w:tc>
      </w:tr>
      <w:tr w:rsidR="00A410AA" w:rsidTr="00532283">
        <w:trPr>
          <w:trHeight w:val="1155"/>
        </w:trPr>
        <w:tc>
          <w:tcPr>
            <w:tcW w:w="567" w:type="dxa"/>
            <w:vAlign w:val="center"/>
          </w:tcPr>
          <w:p w:rsidR="00A410AA"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9</w:t>
            </w:r>
          </w:p>
        </w:tc>
        <w:tc>
          <w:tcPr>
            <w:tcW w:w="2479" w:type="dxa"/>
            <w:vAlign w:val="center"/>
          </w:tcPr>
          <w:p w:rsidR="0092578F" w:rsidRDefault="0092578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A410AA" w:rsidRDefault="0092578F" w:rsidP="00532283">
            <w:pPr>
              <w:tabs>
                <w:tab w:val="left" w:pos="-720"/>
              </w:tabs>
              <w:suppressAutoHyphens/>
              <w:adjustRightInd w:val="0"/>
              <w:rPr>
                <w:sz w:val="14"/>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7303CB" w:rsidRPr="00D14E0A" w:rsidRDefault="007303CB"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7303CB" w:rsidRPr="00D14E0A" w:rsidRDefault="007303CB"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Cl 4.11 ( d ) Recovery Stack; Fan Deck; and Staircases</w:t>
            </w:r>
          </w:p>
          <w:p w:rsidR="007303CB" w:rsidRPr="00D14E0A" w:rsidRDefault="007303CB" w:rsidP="00532283">
            <w:pPr>
              <w:tabs>
                <w:tab w:val="left" w:pos="-720"/>
              </w:tabs>
              <w:suppressAutoHyphens/>
              <w:adjustRightInd w:val="0"/>
              <w:rPr>
                <w:rFonts w:ascii="Arial" w:eastAsia="Times New Roman" w:hAnsi="Arial" w:cs="Arial"/>
                <w:sz w:val="16"/>
                <w:szCs w:val="16"/>
              </w:rPr>
            </w:pPr>
          </w:p>
          <w:p w:rsidR="00A410AA" w:rsidRPr="00D14E0A" w:rsidRDefault="00A410AA" w:rsidP="00532283">
            <w:pPr>
              <w:tabs>
                <w:tab w:val="left" w:pos="-720"/>
              </w:tabs>
              <w:suppressAutoHyphens/>
              <w:adjustRightInd w:val="0"/>
              <w:rPr>
                <w:rFonts w:ascii="Arial" w:eastAsia="Times New Roman" w:hAnsi="Arial" w:cs="Arial"/>
                <w:sz w:val="16"/>
                <w:szCs w:val="16"/>
              </w:rPr>
            </w:pPr>
          </w:p>
        </w:tc>
        <w:tc>
          <w:tcPr>
            <w:tcW w:w="3933" w:type="dxa"/>
            <w:vAlign w:val="center"/>
          </w:tcPr>
          <w:p w:rsidR="00A410AA" w:rsidRPr="00FA02FA" w:rsidRDefault="007303CB"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There are two different standalone cooling towers. Hence two RCC stair cases in each cooling tower on either side shall be considered. Total should be 4 nos stairs for two(2)</w:t>
            </w:r>
            <w:r w:rsidR="00FC7C94">
              <w:rPr>
                <w:rFonts w:ascii="Arial" w:eastAsia="Times New Roman" w:hAnsi="Arial" w:cs="Arial"/>
                <w:sz w:val="16"/>
                <w:szCs w:val="16"/>
              </w:rPr>
              <w:t xml:space="preserve"> nos</w:t>
            </w:r>
            <w:r w:rsidRPr="00FA02FA">
              <w:rPr>
                <w:rFonts w:ascii="Arial" w:eastAsia="Times New Roman" w:hAnsi="Arial" w:cs="Arial"/>
                <w:sz w:val="16"/>
                <w:szCs w:val="16"/>
              </w:rPr>
              <w:t xml:space="preserve"> standalone cooling towers.</w:t>
            </w:r>
          </w:p>
        </w:tc>
      </w:tr>
      <w:tr w:rsidR="00A410AA" w:rsidTr="00532283">
        <w:trPr>
          <w:trHeight w:val="1155"/>
        </w:trPr>
        <w:tc>
          <w:tcPr>
            <w:tcW w:w="567" w:type="dxa"/>
            <w:vAlign w:val="center"/>
          </w:tcPr>
          <w:p w:rsidR="00A410AA"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10</w:t>
            </w:r>
          </w:p>
        </w:tc>
        <w:tc>
          <w:tcPr>
            <w:tcW w:w="2479" w:type="dxa"/>
            <w:vAlign w:val="center"/>
          </w:tcPr>
          <w:p w:rsidR="0092578F" w:rsidRDefault="0092578F" w:rsidP="00532283">
            <w:pPr>
              <w:tabs>
                <w:tab w:val="left" w:pos="-720"/>
              </w:tabs>
              <w:suppressAutoHyphens/>
              <w:adjustRightInd w:val="0"/>
              <w:rPr>
                <w:rFonts w:ascii="Arial" w:eastAsia="Times New Roman" w:hAnsi="Arial" w:cs="Arial"/>
                <w:sz w:val="16"/>
                <w:szCs w:val="16"/>
              </w:rPr>
            </w:pPr>
            <w:r w:rsidRPr="0092578F">
              <w:rPr>
                <w:rFonts w:ascii="Arial" w:eastAsia="Times New Roman" w:hAnsi="Arial" w:cs="Arial"/>
                <w:sz w:val="16"/>
                <w:szCs w:val="16"/>
              </w:rPr>
              <w:t xml:space="preserve">Cl 4.14.00 </w:t>
            </w:r>
            <w:r>
              <w:rPr>
                <w:rFonts w:ascii="Arial" w:eastAsia="Times New Roman" w:hAnsi="Arial" w:cs="Arial"/>
                <w:sz w:val="16"/>
                <w:szCs w:val="16"/>
              </w:rPr>
              <w:t xml:space="preserve">under Instrumentation of Technical Specification for Induced Draft Cooling Tower </w:t>
            </w:r>
          </w:p>
          <w:p w:rsidR="0092578F" w:rsidRPr="00BD554B" w:rsidRDefault="0092578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p w:rsidR="00A410AA" w:rsidRDefault="00A410AA" w:rsidP="00532283">
            <w:pPr>
              <w:tabs>
                <w:tab w:val="left" w:pos="-720"/>
              </w:tabs>
              <w:suppressAutoHyphens/>
              <w:adjustRightInd w:val="0"/>
              <w:rPr>
                <w:sz w:val="14"/>
              </w:rPr>
            </w:pPr>
          </w:p>
        </w:tc>
        <w:tc>
          <w:tcPr>
            <w:tcW w:w="3795" w:type="dxa"/>
            <w:vAlign w:val="center"/>
          </w:tcPr>
          <w:p w:rsidR="00A410AA" w:rsidRPr="00D14E0A" w:rsidRDefault="00D0462F"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At each of the hot water duct from the condenser, provision for installation of two (2) retractable type Pitot tube instruments shall be provided along with necessary isolating valves, stub connections for measurement of water flow</w:t>
            </w:r>
          </w:p>
        </w:tc>
        <w:tc>
          <w:tcPr>
            <w:tcW w:w="3933" w:type="dxa"/>
            <w:vAlign w:val="center"/>
          </w:tcPr>
          <w:p w:rsidR="00A410AA" w:rsidRPr="00FA02FA" w:rsidRDefault="007F7602"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The header is considered under CW &amp; ACW piping contract</w:t>
            </w:r>
            <w:r w:rsidR="00D54B07">
              <w:rPr>
                <w:rFonts w:ascii="Arial" w:eastAsia="Times New Roman" w:hAnsi="Arial" w:cs="Arial"/>
                <w:sz w:val="16"/>
                <w:szCs w:val="16"/>
              </w:rPr>
              <w:t>or</w:t>
            </w:r>
            <w:r w:rsidRPr="00FA02FA">
              <w:rPr>
                <w:rFonts w:ascii="Arial" w:eastAsia="Times New Roman" w:hAnsi="Arial" w:cs="Arial"/>
                <w:sz w:val="16"/>
                <w:szCs w:val="16"/>
              </w:rPr>
              <w:t xml:space="preserve"> scope; therefore </w:t>
            </w:r>
            <w:r w:rsidR="00D0462F" w:rsidRPr="00FA02FA">
              <w:rPr>
                <w:rFonts w:ascii="Arial" w:eastAsia="Times New Roman" w:hAnsi="Arial" w:cs="Arial"/>
                <w:sz w:val="16"/>
                <w:szCs w:val="16"/>
              </w:rPr>
              <w:t>Pitot tube to be consider under CW &amp; ACW piping contractor scope</w:t>
            </w:r>
          </w:p>
        </w:tc>
      </w:tr>
      <w:tr w:rsidR="00EE6702" w:rsidTr="00532283">
        <w:trPr>
          <w:trHeight w:val="1155"/>
        </w:trPr>
        <w:tc>
          <w:tcPr>
            <w:tcW w:w="567" w:type="dxa"/>
            <w:vAlign w:val="center"/>
          </w:tcPr>
          <w:p w:rsidR="00EE6702"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lastRenderedPageBreak/>
              <w:t>11</w:t>
            </w:r>
          </w:p>
        </w:tc>
        <w:tc>
          <w:tcPr>
            <w:tcW w:w="2479" w:type="dxa"/>
            <w:vAlign w:val="center"/>
          </w:tcPr>
          <w:p w:rsidR="0092578F" w:rsidRDefault="0092578F" w:rsidP="00532283">
            <w:pPr>
              <w:tabs>
                <w:tab w:val="left" w:pos="-720"/>
              </w:tabs>
              <w:suppressAutoHyphens/>
              <w:adjustRightInd w:val="0"/>
              <w:rPr>
                <w:rFonts w:ascii="Arial" w:eastAsia="Times New Roman" w:hAnsi="Arial" w:cs="Arial"/>
                <w:sz w:val="16"/>
                <w:szCs w:val="16"/>
              </w:rPr>
            </w:pPr>
            <w:r w:rsidRPr="0092578F">
              <w:rPr>
                <w:rFonts w:ascii="Arial" w:eastAsia="Times New Roman" w:hAnsi="Arial" w:cs="Arial"/>
                <w:sz w:val="16"/>
                <w:szCs w:val="16"/>
              </w:rPr>
              <w:t xml:space="preserve">Cl 4.14.00 </w:t>
            </w:r>
            <w:r>
              <w:rPr>
                <w:rFonts w:ascii="Arial" w:eastAsia="Times New Roman" w:hAnsi="Arial" w:cs="Arial"/>
                <w:sz w:val="16"/>
                <w:szCs w:val="16"/>
              </w:rPr>
              <w:t xml:space="preserve">under Instrumentation of Technical Specification for Induced Draft Cooling Tower </w:t>
            </w:r>
          </w:p>
          <w:p w:rsidR="0092578F" w:rsidRPr="00BD554B" w:rsidRDefault="0092578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p w:rsidR="00EE6702" w:rsidRDefault="00EE6702" w:rsidP="00532283">
            <w:pPr>
              <w:tabs>
                <w:tab w:val="left" w:pos="-720"/>
              </w:tabs>
              <w:suppressAutoHyphens/>
              <w:adjustRightInd w:val="0"/>
              <w:rPr>
                <w:sz w:val="14"/>
              </w:rPr>
            </w:pPr>
          </w:p>
        </w:tc>
        <w:tc>
          <w:tcPr>
            <w:tcW w:w="3795" w:type="dxa"/>
            <w:vAlign w:val="center"/>
          </w:tcPr>
          <w:p w:rsidR="00EE6702" w:rsidRPr="00D14E0A" w:rsidRDefault="00CA1A14"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For each of the hot water header of cooling tower, necessary provision for mounting two (2) pressure gauges shall be made along with isolating globe valves and fittings as required</w:t>
            </w:r>
          </w:p>
        </w:tc>
        <w:tc>
          <w:tcPr>
            <w:tcW w:w="3933" w:type="dxa"/>
            <w:vAlign w:val="center"/>
          </w:tcPr>
          <w:p w:rsidR="00EE6702" w:rsidRPr="00FA02FA" w:rsidRDefault="00CA1A14"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The header is considered under CW &amp; ACW piping </w:t>
            </w:r>
            <w:r w:rsidR="00D54B07" w:rsidRPr="00FA02FA">
              <w:rPr>
                <w:rFonts w:ascii="Arial" w:eastAsia="Times New Roman" w:hAnsi="Arial" w:cs="Arial"/>
                <w:sz w:val="16"/>
                <w:szCs w:val="16"/>
              </w:rPr>
              <w:t>contract</w:t>
            </w:r>
            <w:r w:rsidR="00D54B07">
              <w:rPr>
                <w:rFonts w:ascii="Arial" w:eastAsia="Times New Roman" w:hAnsi="Arial" w:cs="Arial"/>
                <w:sz w:val="16"/>
                <w:szCs w:val="16"/>
              </w:rPr>
              <w:t>or</w:t>
            </w:r>
            <w:r w:rsidR="00D54B07" w:rsidRPr="00FA02FA">
              <w:rPr>
                <w:rFonts w:ascii="Arial" w:eastAsia="Times New Roman" w:hAnsi="Arial" w:cs="Arial"/>
                <w:sz w:val="16"/>
                <w:szCs w:val="16"/>
              </w:rPr>
              <w:t xml:space="preserve"> </w:t>
            </w:r>
            <w:r w:rsidRPr="00FA02FA">
              <w:rPr>
                <w:rFonts w:ascii="Arial" w:eastAsia="Times New Roman" w:hAnsi="Arial" w:cs="Arial"/>
                <w:sz w:val="16"/>
                <w:szCs w:val="16"/>
              </w:rPr>
              <w:t xml:space="preserve">scope; therefore, pressure gauges associated with the header are also included under CW &amp; ACW piping </w:t>
            </w:r>
            <w:r w:rsidR="00D54B07" w:rsidRPr="00FA02FA">
              <w:rPr>
                <w:rFonts w:ascii="Arial" w:eastAsia="Times New Roman" w:hAnsi="Arial" w:cs="Arial"/>
                <w:sz w:val="16"/>
                <w:szCs w:val="16"/>
              </w:rPr>
              <w:t>contract</w:t>
            </w:r>
            <w:r w:rsidR="00D54B07">
              <w:rPr>
                <w:rFonts w:ascii="Arial" w:eastAsia="Times New Roman" w:hAnsi="Arial" w:cs="Arial"/>
                <w:sz w:val="16"/>
                <w:szCs w:val="16"/>
              </w:rPr>
              <w:t>or</w:t>
            </w:r>
            <w:r w:rsidRPr="00FA02FA">
              <w:rPr>
                <w:rFonts w:ascii="Arial" w:eastAsia="Times New Roman" w:hAnsi="Arial" w:cs="Arial"/>
                <w:sz w:val="16"/>
                <w:szCs w:val="16"/>
              </w:rPr>
              <w:t xml:space="preserve"> scope</w:t>
            </w:r>
          </w:p>
        </w:tc>
      </w:tr>
      <w:tr w:rsidR="00EE6702" w:rsidTr="00532283">
        <w:trPr>
          <w:trHeight w:val="1155"/>
        </w:trPr>
        <w:tc>
          <w:tcPr>
            <w:tcW w:w="567" w:type="dxa"/>
            <w:vAlign w:val="center"/>
          </w:tcPr>
          <w:p w:rsidR="00EE6702"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12</w:t>
            </w:r>
          </w:p>
        </w:tc>
        <w:tc>
          <w:tcPr>
            <w:tcW w:w="2479" w:type="dxa"/>
            <w:vAlign w:val="center"/>
          </w:tcPr>
          <w:p w:rsidR="007939E4" w:rsidRDefault="007939E4"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EE6702" w:rsidRDefault="007939E4" w:rsidP="00532283">
            <w:pPr>
              <w:tabs>
                <w:tab w:val="left" w:pos="-720"/>
              </w:tabs>
              <w:suppressAutoHyphens/>
              <w:adjustRightInd w:val="0"/>
              <w:rPr>
                <w:sz w:val="14"/>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BB0C1E" w:rsidRDefault="00BB0C1E" w:rsidP="00532283">
            <w:pPr>
              <w:tabs>
                <w:tab w:val="left" w:pos="-720"/>
              </w:tabs>
              <w:suppressAutoHyphens/>
              <w:adjustRightInd w:val="0"/>
              <w:rPr>
                <w:rFonts w:ascii="Arial" w:eastAsia="Times New Roman" w:hAnsi="Arial" w:cs="Arial"/>
                <w:b/>
                <w:sz w:val="16"/>
                <w:szCs w:val="16"/>
                <w:u w:val="single"/>
              </w:rPr>
            </w:pPr>
          </w:p>
          <w:p w:rsidR="00FF6304" w:rsidRPr="00D14E0A" w:rsidRDefault="00FF6304"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FF6304" w:rsidRPr="00D14E0A" w:rsidRDefault="00FF6304"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Cl 4.17.00 ( d ) Accesses inside Cooling Tower</w:t>
            </w:r>
          </w:p>
          <w:p w:rsidR="00FF6304" w:rsidRPr="00D14E0A" w:rsidRDefault="00FF6304" w:rsidP="00532283">
            <w:pPr>
              <w:tabs>
                <w:tab w:val="left" w:pos="-720"/>
              </w:tabs>
              <w:suppressAutoHyphens/>
              <w:adjustRightInd w:val="0"/>
              <w:rPr>
                <w:rFonts w:ascii="Arial" w:eastAsia="Times New Roman" w:hAnsi="Arial" w:cs="Arial"/>
                <w:sz w:val="16"/>
                <w:szCs w:val="16"/>
              </w:rPr>
            </w:pPr>
          </w:p>
          <w:p w:rsidR="00FF6304" w:rsidRPr="00D14E0A" w:rsidRDefault="00FF6304" w:rsidP="00532283">
            <w:pPr>
              <w:tabs>
                <w:tab w:val="left" w:pos="-720"/>
              </w:tabs>
              <w:suppressAutoHyphens/>
              <w:adjustRightInd w:val="0"/>
              <w:rPr>
                <w:rFonts w:ascii="Arial" w:eastAsia="Times New Roman" w:hAnsi="Arial" w:cs="Arial"/>
                <w:sz w:val="16"/>
                <w:szCs w:val="16"/>
              </w:rPr>
            </w:pPr>
          </w:p>
          <w:p w:rsidR="00EE6702" w:rsidRPr="00D14E0A" w:rsidRDefault="00EE6702" w:rsidP="00532283">
            <w:pPr>
              <w:tabs>
                <w:tab w:val="left" w:pos="-720"/>
              </w:tabs>
              <w:suppressAutoHyphens/>
              <w:adjustRightInd w:val="0"/>
              <w:rPr>
                <w:rFonts w:ascii="Arial" w:eastAsia="Times New Roman" w:hAnsi="Arial" w:cs="Arial"/>
                <w:sz w:val="16"/>
                <w:szCs w:val="16"/>
              </w:rPr>
            </w:pPr>
          </w:p>
        </w:tc>
        <w:tc>
          <w:tcPr>
            <w:tcW w:w="3933" w:type="dxa"/>
            <w:vAlign w:val="center"/>
          </w:tcPr>
          <w:p w:rsidR="00EE6702" w:rsidRPr="00FA02FA" w:rsidRDefault="00FF6304"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Access platform inside cooling tower must be made of </w:t>
            </w:r>
            <w:r w:rsidR="00C95FA1" w:rsidRPr="00C95FA1">
              <w:rPr>
                <w:rFonts w:ascii="Arial" w:eastAsia="Times New Roman" w:hAnsi="Arial" w:cs="Arial"/>
                <w:sz w:val="16"/>
                <w:szCs w:val="16"/>
              </w:rPr>
              <w:t xml:space="preserve">Steel / FRP with Heavy Duty GI Pipe handrails </w:t>
            </w:r>
            <w:r w:rsidRPr="00C95FA1">
              <w:rPr>
                <w:rFonts w:ascii="Arial" w:eastAsia="Times New Roman" w:hAnsi="Arial" w:cs="Arial"/>
                <w:sz w:val="16"/>
                <w:szCs w:val="16"/>
              </w:rPr>
              <w:t>in both sides.</w:t>
            </w:r>
          </w:p>
        </w:tc>
      </w:tr>
      <w:tr w:rsidR="00FF6304" w:rsidTr="00532283">
        <w:trPr>
          <w:trHeight w:val="1155"/>
        </w:trPr>
        <w:tc>
          <w:tcPr>
            <w:tcW w:w="567" w:type="dxa"/>
            <w:vAlign w:val="center"/>
          </w:tcPr>
          <w:p w:rsidR="00FF6304"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13</w:t>
            </w:r>
          </w:p>
        </w:tc>
        <w:tc>
          <w:tcPr>
            <w:tcW w:w="2479" w:type="dxa"/>
            <w:vAlign w:val="center"/>
          </w:tcPr>
          <w:p w:rsidR="002214C9" w:rsidRDefault="002214C9"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FF6304" w:rsidRDefault="002214C9" w:rsidP="00532283">
            <w:pPr>
              <w:tabs>
                <w:tab w:val="left" w:pos="-720"/>
              </w:tabs>
              <w:suppressAutoHyphens/>
              <w:adjustRightInd w:val="0"/>
              <w:rPr>
                <w:sz w:val="14"/>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4A634F" w:rsidRPr="00D14E0A" w:rsidRDefault="004A634F"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4A634F" w:rsidRPr="00D14E0A" w:rsidRDefault="004A634F"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 xml:space="preserve"> Cl. 2.1 Scope of Equipment under Appendix 1 ( Scope of Supply )</w:t>
            </w:r>
          </w:p>
          <w:p w:rsidR="00FF6304" w:rsidRPr="00D14E0A" w:rsidRDefault="00FF6304" w:rsidP="00532283">
            <w:pPr>
              <w:tabs>
                <w:tab w:val="left" w:pos="-720"/>
              </w:tabs>
              <w:suppressAutoHyphens/>
              <w:adjustRightInd w:val="0"/>
              <w:rPr>
                <w:rFonts w:ascii="Arial" w:eastAsia="Times New Roman" w:hAnsi="Arial" w:cs="Arial"/>
                <w:sz w:val="16"/>
                <w:szCs w:val="16"/>
              </w:rPr>
            </w:pPr>
          </w:p>
        </w:tc>
        <w:tc>
          <w:tcPr>
            <w:tcW w:w="3933" w:type="dxa"/>
            <w:vAlign w:val="center"/>
          </w:tcPr>
          <w:p w:rsidR="00FF6304" w:rsidRPr="00FA02FA" w:rsidRDefault="004A634F"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Safety provisions like vibration &amp; temperature alarm/tripping sh</w:t>
            </w:r>
            <w:r w:rsidR="00D049ED">
              <w:rPr>
                <w:rFonts w:ascii="Arial" w:eastAsia="Times New Roman" w:hAnsi="Arial" w:cs="Arial"/>
                <w:sz w:val="16"/>
                <w:szCs w:val="16"/>
              </w:rPr>
              <w:t>o</w:t>
            </w:r>
            <w:r w:rsidRPr="00FA02FA">
              <w:rPr>
                <w:rFonts w:ascii="Arial" w:eastAsia="Times New Roman" w:hAnsi="Arial" w:cs="Arial"/>
                <w:sz w:val="16"/>
                <w:szCs w:val="16"/>
              </w:rPr>
              <w:t xml:space="preserve">uld </w:t>
            </w:r>
            <w:r w:rsidR="00FC7C94">
              <w:rPr>
                <w:rFonts w:ascii="Arial" w:eastAsia="Times New Roman" w:hAnsi="Arial" w:cs="Arial"/>
                <w:sz w:val="16"/>
                <w:szCs w:val="16"/>
              </w:rPr>
              <w:t>be provided for CT fan gear box by vendor</w:t>
            </w:r>
          </w:p>
        </w:tc>
      </w:tr>
      <w:tr w:rsidR="004A634F" w:rsidTr="00532283">
        <w:trPr>
          <w:trHeight w:val="1155"/>
        </w:trPr>
        <w:tc>
          <w:tcPr>
            <w:tcW w:w="567" w:type="dxa"/>
            <w:vAlign w:val="center"/>
          </w:tcPr>
          <w:p w:rsidR="004A634F"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14</w:t>
            </w:r>
          </w:p>
        </w:tc>
        <w:tc>
          <w:tcPr>
            <w:tcW w:w="2479" w:type="dxa"/>
            <w:vAlign w:val="center"/>
          </w:tcPr>
          <w:p w:rsidR="004A634F" w:rsidRPr="002214C9" w:rsidRDefault="004A634F" w:rsidP="00532283">
            <w:pPr>
              <w:rPr>
                <w:rFonts w:ascii="Arial" w:eastAsia="Times New Roman" w:hAnsi="Arial" w:cs="Arial"/>
                <w:sz w:val="16"/>
                <w:szCs w:val="16"/>
              </w:rPr>
            </w:pPr>
            <w:r w:rsidRPr="002214C9">
              <w:rPr>
                <w:rFonts w:ascii="Arial" w:eastAsia="Times New Roman" w:hAnsi="Arial" w:cs="Arial"/>
                <w:sz w:val="16"/>
                <w:szCs w:val="16"/>
              </w:rPr>
              <w:t>Cl 3.08 under Material of Construction of  Annexure-A</w:t>
            </w:r>
          </w:p>
          <w:p w:rsidR="004A634F" w:rsidRPr="004A634F" w:rsidRDefault="004A634F" w:rsidP="00D049ED">
            <w:pPr>
              <w:tabs>
                <w:tab w:val="left" w:pos="-720"/>
              </w:tabs>
              <w:suppressAutoHyphens/>
              <w:adjustRightInd w:val="0"/>
              <w:rPr>
                <w:sz w:val="14"/>
              </w:rPr>
            </w:pPr>
            <w:r w:rsidRPr="002214C9">
              <w:rPr>
                <w:rFonts w:ascii="Arial" w:eastAsia="Times New Roman" w:hAnsi="Arial" w:cs="Arial"/>
                <w:sz w:val="16"/>
                <w:szCs w:val="16"/>
              </w:rPr>
              <w:t>Data sheet for Induced Draught Cooling Tower</w:t>
            </w:r>
            <w:r w:rsidR="002214C9">
              <w:rPr>
                <w:rFonts w:ascii="Arial" w:eastAsia="Times New Roman" w:hAnsi="Arial" w:cs="Arial"/>
                <w:sz w:val="16"/>
                <w:szCs w:val="16"/>
              </w:rPr>
              <w:t xml:space="preserve"> Technical Specification for Induced Draft Cooling Tower ( Doc No.</w:t>
            </w:r>
            <w:r w:rsidR="002214C9" w:rsidRPr="00BD554B">
              <w:rPr>
                <w:rFonts w:ascii="Arial" w:eastAsia="Times New Roman" w:hAnsi="Arial" w:cs="Arial"/>
                <w:sz w:val="16"/>
                <w:szCs w:val="16"/>
              </w:rPr>
              <w:t xml:space="preserve"> 24A11-SPC-G-004</w:t>
            </w:r>
            <w:r w:rsidR="002214C9">
              <w:rPr>
                <w:rFonts w:ascii="Arial" w:eastAsia="Times New Roman" w:hAnsi="Arial" w:cs="Arial"/>
                <w:sz w:val="16"/>
                <w:szCs w:val="16"/>
              </w:rPr>
              <w:t>)</w:t>
            </w:r>
          </w:p>
          <w:p w:rsidR="004A634F" w:rsidRDefault="004A634F" w:rsidP="00532283">
            <w:pPr>
              <w:tabs>
                <w:tab w:val="left" w:pos="-720"/>
              </w:tabs>
              <w:suppressAutoHyphens/>
              <w:adjustRightInd w:val="0"/>
              <w:rPr>
                <w:sz w:val="14"/>
              </w:rPr>
            </w:pPr>
          </w:p>
        </w:tc>
        <w:tc>
          <w:tcPr>
            <w:tcW w:w="3795" w:type="dxa"/>
            <w:vAlign w:val="center"/>
          </w:tcPr>
          <w:p w:rsidR="004A634F" w:rsidRPr="00D14E0A" w:rsidRDefault="004A634F"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Distribution pipes  : Fiberglass reinforced plastic</w:t>
            </w:r>
            <w:r w:rsidR="00D049ED">
              <w:rPr>
                <w:rFonts w:ascii="Arial" w:eastAsia="Times New Roman" w:hAnsi="Arial" w:cs="Arial"/>
                <w:sz w:val="16"/>
                <w:szCs w:val="16"/>
              </w:rPr>
              <w:t xml:space="preserve"> (FRP)</w:t>
            </w:r>
          </w:p>
        </w:tc>
        <w:tc>
          <w:tcPr>
            <w:tcW w:w="3933" w:type="dxa"/>
            <w:vAlign w:val="center"/>
          </w:tcPr>
          <w:p w:rsidR="004A634F" w:rsidRPr="00FA02FA" w:rsidRDefault="004A634F" w:rsidP="00FC7C94">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Distribution pipes  : </w:t>
            </w:r>
            <w:r w:rsidR="00FC7C94" w:rsidRPr="00FC7C94">
              <w:rPr>
                <w:rFonts w:ascii="Arial" w:eastAsia="Times New Roman" w:hAnsi="Arial" w:cs="Arial"/>
                <w:sz w:val="16"/>
                <w:szCs w:val="16"/>
              </w:rPr>
              <w:t>U</w:t>
            </w:r>
            <w:r w:rsidR="00FC7C94">
              <w:rPr>
                <w:rFonts w:ascii="Arial" w:eastAsia="Times New Roman" w:hAnsi="Arial" w:cs="Arial"/>
                <w:sz w:val="16"/>
                <w:szCs w:val="16"/>
              </w:rPr>
              <w:t>nplasticized Polyvinyl Chloride</w:t>
            </w:r>
            <w:r w:rsidR="00FC7C94" w:rsidRPr="00FC7C94">
              <w:rPr>
                <w:rFonts w:eastAsia="Times New Roman"/>
                <w:b/>
                <w:bCs/>
                <w:sz w:val="16"/>
                <w:szCs w:val="16"/>
              </w:rPr>
              <w:t xml:space="preserve"> </w:t>
            </w:r>
            <w:r w:rsidR="00FC7C94" w:rsidRPr="00FC7C94">
              <w:rPr>
                <w:rFonts w:eastAsia="Times New Roman"/>
                <w:bCs/>
                <w:sz w:val="16"/>
                <w:szCs w:val="16"/>
              </w:rPr>
              <w:t>(uPVC</w:t>
            </w:r>
            <w:r w:rsidR="00FC7C94" w:rsidRPr="00FC7C94">
              <w:rPr>
                <w:rFonts w:ascii="Arial" w:eastAsia="Times New Roman" w:hAnsi="Arial" w:cs="Arial"/>
                <w:sz w:val="16"/>
                <w:szCs w:val="16"/>
              </w:rPr>
              <w:t>)</w:t>
            </w:r>
          </w:p>
        </w:tc>
      </w:tr>
      <w:tr w:rsidR="004A634F" w:rsidTr="00532283">
        <w:trPr>
          <w:trHeight w:val="1155"/>
        </w:trPr>
        <w:tc>
          <w:tcPr>
            <w:tcW w:w="567" w:type="dxa"/>
            <w:vAlign w:val="center"/>
          </w:tcPr>
          <w:p w:rsidR="004A634F" w:rsidRDefault="0078649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15</w:t>
            </w:r>
          </w:p>
        </w:tc>
        <w:tc>
          <w:tcPr>
            <w:tcW w:w="2479" w:type="dxa"/>
            <w:vAlign w:val="center"/>
          </w:tcPr>
          <w:p w:rsidR="00D568AA" w:rsidRDefault="00D568AA"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4A634F" w:rsidRDefault="00D568AA" w:rsidP="00532283">
            <w:pPr>
              <w:tabs>
                <w:tab w:val="left" w:pos="-720"/>
              </w:tabs>
              <w:suppressAutoHyphens/>
              <w:adjustRightInd w:val="0"/>
              <w:rPr>
                <w:sz w:val="14"/>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240B81" w:rsidRPr="00D14E0A" w:rsidRDefault="00240B81"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4A634F" w:rsidRPr="00D14E0A" w:rsidRDefault="00240B81"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Cl 3.00 under design criteria</w:t>
            </w:r>
          </w:p>
        </w:tc>
        <w:tc>
          <w:tcPr>
            <w:tcW w:w="3933" w:type="dxa"/>
            <w:vAlign w:val="center"/>
          </w:tcPr>
          <w:p w:rsidR="004A634F" w:rsidRPr="00FA02FA" w:rsidRDefault="00240B81"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Since the plant life is 30 years, </w:t>
            </w:r>
            <w:r w:rsidR="00AE0386">
              <w:rPr>
                <w:rFonts w:ascii="Arial" w:eastAsia="Times New Roman" w:hAnsi="Arial" w:cs="Arial"/>
                <w:sz w:val="16"/>
                <w:szCs w:val="16"/>
              </w:rPr>
              <w:t>Vendor</w:t>
            </w:r>
            <w:r w:rsidRPr="00FA02FA">
              <w:rPr>
                <w:rFonts w:ascii="Arial" w:eastAsia="Times New Roman" w:hAnsi="Arial" w:cs="Arial"/>
                <w:sz w:val="16"/>
                <w:szCs w:val="16"/>
              </w:rPr>
              <w:t xml:space="preserve"> to select cell isolation motorized valves considering leak proof and long life. Design and material selection shall be considered accordingly by vendor</w:t>
            </w:r>
          </w:p>
        </w:tc>
      </w:tr>
      <w:tr w:rsidR="000B19A7" w:rsidTr="00532283">
        <w:trPr>
          <w:trHeight w:val="1155"/>
        </w:trPr>
        <w:tc>
          <w:tcPr>
            <w:tcW w:w="567" w:type="dxa"/>
            <w:vAlign w:val="center"/>
          </w:tcPr>
          <w:p w:rsidR="000B19A7" w:rsidRDefault="00BE587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16</w:t>
            </w:r>
          </w:p>
        </w:tc>
        <w:tc>
          <w:tcPr>
            <w:tcW w:w="2479" w:type="dxa"/>
            <w:vAlign w:val="center"/>
          </w:tcPr>
          <w:p w:rsidR="007A2A09" w:rsidRPr="00BD554B" w:rsidRDefault="007A2A09"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Cl 4.08 ( a</w:t>
            </w:r>
            <w:r w:rsidRPr="00474F2D">
              <w:rPr>
                <w:rFonts w:ascii="Arial" w:eastAsia="Times New Roman" w:hAnsi="Arial" w:cs="Arial"/>
                <w:sz w:val="16"/>
                <w:szCs w:val="16"/>
              </w:rPr>
              <w:t xml:space="preserve"> ) </w:t>
            </w:r>
            <w:r>
              <w:rPr>
                <w:rFonts w:ascii="Arial" w:eastAsia="Times New Roman" w:hAnsi="Arial" w:cs="Arial"/>
                <w:sz w:val="16"/>
                <w:szCs w:val="16"/>
              </w:rPr>
              <w:t>of Technical Specification for Induced Draft Cooling Tower (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p w:rsidR="000B19A7" w:rsidRDefault="000B19A7" w:rsidP="00532283">
            <w:pPr>
              <w:tabs>
                <w:tab w:val="left" w:pos="-720"/>
              </w:tabs>
              <w:suppressAutoHyphens/>
              <w:adjustRightInd w:val="0"/>
              <w:rPr>
                <w:rFonts w:ascii="Arial" w:eastAsia="Times New Roman" w:hAnsi="Arial" w:cs="Arial"/>
                <w:sz w:val="16"/>
                <w:szCs w:val="16"/>
              </w:rPr>
            </w:pPr>
          </w:p>
        </w:tc>
        <w:tc>
          <w:tcPr>
            <w:tcW w:w="3795" w:type="dxa"/>
            <w:vAlign w:val="center"/>
          </w:tcPr>
          <w:p w:rsidR="000B19A7" w:rsidRPr="00D14E0A" w:rsidRDefault="00B44FF7"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louvers</w:t>
            </w:r>
            <w:r w:rsidR="007A2A09" w:rsidRPr="007A2A09">
              <w:rPr>
                <w:rFonts w:ascii="Arial" w:eastAsia="Times New Roman" w:hAnsi="Arial" w:cs="Arial"/>
                <w:sz w:val="16"/>
                <w:szCs w:val="16"/>
              </w:rPr>
              <w:t xml:space="preserve"> in air inle</w:t>
            </w:r>
            <w:r w:rsidR="007A2A09">
              <w:rPr>
                <w:rFonts w:ascii="Arial" w:eastAsia="Times New Roman" w:hAnsi="Arial" w:cs="Arial"/>
                <w:sz w:val="16"/>
                <w:szCs w:val="16"/>
              </w:rPr>
              <w:t>t</w:t>
            </w:r>
          </w:p>
        </w:tc>
        <w:tc>
          <w:tcPr>
            <w:tcW w:w="3933" w:type="dxa"/>
            <w:vAlign w:val="center"/>
          </w:tcPr>
          <w:p w:rsidR="000B19A7" w:rsidRPr="00FA02FA" w:rsidRDefault="007A2A09" w:rsidP="00532283">
            <w:pPr>
              <w:tabs>
                <w:tab w:val="left" w:pos="-720"/>
              </w:tabs>
              <w:suppressAutoHyphens/>
              <w:adjustRightInd w:val="0"/>
              <w:rPr>
                <w:rFonts w:ascii="Arial" w:eastAsia="Times New Roman" w:hAnsi="Arial" w:cs="Arial"/>
                <w:sz w:val="16"/>
                <w:szCs w:val="16"/>
              </w:rPr>
            </w:pPr>
            <w:r w:rsidRPr="007A2A09">
              <w:rPr>
                <w:rFonts w:ascii="Arial" w:eastAsia="Times New Roman" w:hAnsi="Arial" w:cs="Arial"/>
                <w:sz w:val="16"/>
                <w:szCs w:val="16"/>
              </w:rPr>
              <w:t>louvres in air inlet</w:t>
            </w:r>
            <w:r>
              <w:rPr>
                <w:rFonts w:ascii="Arial" w:eastAsia="Times New Roman" w:hAnsi="Arial" w:cs="Arial"/>
                <w:sz w:val="16"/>
                <w:szCs w:val="16"/>
              </w:rPr>
              <w:t xml:space="preserve"> is not required</w:t>
            </w:r>
            <w:r w:rsidRPr="007A2A09">
              <w:rPr>
                <w:rFonts w:ascii="Arial" w:eastAsia="Times New Roman" w:hAnsi="Arial" w:cs="Arial"/>
                <w:sz w:val="16"/>
                <w:szCs w:val="16"/>
              </w:rPr>
              <w:t xml:space="preserve"> </w:t>
            </w:r>
          </w:p>
        </w:tc>
      </w:tr>
      <w:tr w:rsidR="004E6929" w:rsidTr="00532283">
        <w:trPr>
          <w:trHeight w:val="1155"/>
        </w:trPr>
        <w:tc>
          <w:tcPr>
            <w:tcW w:w="567" w:type="dxa"/>
            <w:vAlign w:val="center"/>
          </w:tcPr>
          <w:p w:rsidR="004E6929" w:rsidRDefault="004E6929"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17</w:t>
            </w:r>
          </w:p>
        </w:tc>
        <w:tc>
          <w:tcPr>
            <w:tcW w:w="2479" w:type="dxa"/>
            <w:vAlign w:val="center"/>
          </w:tcPr>
          <w:p w:rsidR="004E6929" w:rsidRDefault="004E6929" w:rsidP="00D6405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4E6929" w:rsidRDefault="004E6929" w:rsidP="00D6405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4E6929" w:rsidRPr="00D14E0A" w:rsidRDefault="004E6929" w:rsidP="00D6405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4E6929" w:rsidRPr="00D14E0A" w:rsidRDefault="004E6929" w:rsidP="00D6405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Cl 3.00 under design criteria</w:t>
            </w:r>
            <w:r w:rsidR="00FC7C94" w:rsidRPr="00FC7C94">
              <w:rPr>
                <w:rFonts w:ascii="Arial" w:eastAsia="Times New Roman" w:hAnsi="Arial" w:cs="Arial"/>
                <w:sz w:val="16"/>
                <w:szCs w:val="16"/>
              </w:rPr>
              <w:t xml:space="preserve"> under heading</w:t>
            </w:r>
            <w:r w:rsidR="00FC7C94">
              <w:t xml:space="preserve"> “</w:t>
            </w:r>
            <w:r w:rsidR="00FC7C94">
              <w:rPr>
                <w:rFonts w:ascii="Arial" w:eastAsia="Times New Roman" w:hAnsi="Arial" w:cs="Arial"/>
                <w:sz w:val="16"/>
                <w:szCs w:val="16"/>
              </w:rPr>
              <w:t>Soil investigating</w:t>
            </w:r>
            <w:r w:rsidR="00FC7C94" w:rsidRPr="00FC7C94">
              <w:rPr>
                <w:rFonts w:ascii="Arial" w:eastAsia="Times New Roman" w:hAnsi="Arial" w:cs="Arial"/>
                <w:sz w:val="16"/>
                <w:szCs w:val="16"/>
              </w:rPr>
              <w:t xml:space="preserve"> report of the proposed unit</w:t>
            </w:r>
            <w:r w:rsidR="00FC7C94">
              <w:rPr>
                <w:rFonts w:ascii="Arial" w:eastAsia="Times New Roman" w:hAnsi="Arial" w:cs="Arial"/>
                <w:sz w:val="16"/>
                <w:szCs w:val="16"/>
              </w:rPr>
              <w:t>”</w:t>
            </w:r>
          </w:p>
        </w:tc>
        <w:tc>
          <w:tcPr>
            <w:tcW w:w="3933" w:type="dxa"/>
            <w:vAlign w:val="center"/>
          </w:tcPr>
          <w:p w:rsidR="004E6929" w:rsidRPr="007A2A09" w:rsidRDefault="004E6929" w:rsidP="00532283">
            <w:pPr>
              <w:tabs>
                <w:tab w:val="left" w:pos="-720"/>
              </w:tabs>
              <w:suppressAutoHyphens/>
              <w:adjustRightInd w:val="0"/>
              <w:rPr>
                <w:rFonts w:ascii="Arial" w:eastAsia="Times New Roman" w:hAnsi="Arial" w:cs="Arial"/>
                <w:sz w:val="16"/>
                <w:szCs w:val="16"/>
              </w:rPr>
            </w:pPr>
            <w:r w:rsidRPr="004E6929">
              <w:rPr>
                <w:rFonts w:ascii="Arial" w:eastAsia="Times New Roman" w:hAnsi="Arial" w:cs="Arial"/>
                <w:sz w:val="16"/>
                <w:szCs w:val="16"/>
              </w:rPr>
              <w:t>Bore Log- 317 to 325 for proposed IDCT Location</w:t>
            </w:r>
            <w:r>
              <w:rPr>
                <w:rFonts w:ascii="Arial" w:eastAsia="Times New Roman" w:hAnsi="Arial" w:cs="Arial"/>
                <w:sz w:val="16"/>
                <w:szCs w:val="16"/>
              </w:rPr>
              <w:t xml:space="preserve"> shall be considered</w:t>
            </w:r>
          </w:p>
        </w:tc>
      </w:tr>
      <w:tr w:rsidR="00EE3C4D" w:rsidTr="00532283">
        <w:trPr>
          <w:trHeight w:val="1155"/>
        </w:trPr>
        <w:tc>
          <w:tcPr>
            <w:tcW w:w="567" w:type="dxa"/>
            <w:vAlign w:val="center"/>
          </w:tcPr>
          <w:p w:rsidR="00EE3C4D" w:rsidRDefault="00BE587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18</w:t>
            </w:r>
          </w:p>
        </w:tc>
        <w:tc>
          <w:tcPr>
            <w:tcW w:w="2479" w:type="dxa"/>
            <w:vAlign w:val="center"/>
          </w:tcPr>
          <w:p w:rsidR="005771E6" w:rsidRDefault="005771E6"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5771E6" w:rsidRPr="00BD554B" w:rsidRDefault="005771E6"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p w:rsidR="00EE3C4D" w:rsidRPr="00D86B1F" w:rsidRDefault="00EE3C4D" w:rsidP="00532283">
            <w:pPr>
              <w:tabs>
                <w:tab w:val="left" w:pos="-720"/>
              </w:tabs>
              <w:suppressAutoHyphens/>
              <w:adjustRightInd w:val="0"/>
              <w:rPr>
                <w:rFonts w:ascii="Arial" w:eastAsia="Times New Roman" w:hAnsi="Arial" w:cs="Arial"/>
                <w:sz w:val="16"/>
                <w:szCs w:val="16"/>
              </w:rPr>
            </w:pPr>
          </w:p>
        </w:tc>
        <w:tc>
          <w:tcPr>
            <w:tcW w:w="3795" w:type="dxa"/>
            <w:vAlign w:val="center"/>
          </w:tcPr>
          <w:p w:rsidR="005771E6" w:rsidRPr="00D14E0A" w:rsidRDefault="005771E6"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EE3C4D" w:rsidRPr="00D86B1F" w:rsidRDefault="005771E6" w:rsidP="00532283">
            <w:pPr>
              <w:tabs>
                <w:tab w:val="left" w:pos="-720"/>
              </w:tabs>
              <w:suppressAutoHyphens/>
              <w:adjustRightInd w:val="0"/>
              <w:rPr>
                <w:rFonts w:ascii="Arial" w:eastAsia="Times New Roman" w:hAnsi="Arial" w:cs="Arial"/>
                <w:sz w:val="16"/>
                <w:szCs w:val="16"/>
              </w:rPr>
            </w:pPr>
            <w:r w:rsidRPr="005771E6">
              <w:rPr>
                <w:rFonts w:ascii="Arial" w:eastAsia="Times New Roman" w:hAnsi="Arial" w:cs="Arial"/>
                <w:sz w:val="16"/>
                <w:szCs w:val="16"/>
              </w:rPr>
              <w:t>4.13.00 Miscellaneous</w:t>
            </w:r>
            <w:r>
              <w:rPr>
                <w:rFonts w:ascii="Arial" w:eastAsia="Times New Roman" w:hAnsi="Arial" w:cs="Arial"/>
                <w:sz w:val="16"/>
                <w:szCs w:val="16"/>
              </w:rPr>
              <w:t xml:space="preserve"> </w:t>
            </w:r>
          </w:p>
        </w:tc>
        <w:tc>
          <w:tcPr>
            <w:tcW w:w="3933" w:type="dxa"/>
            <w:vAlign w:val="center"/>
          </w:tcPr>
          <w:p w:rsidR="00EE3C4D" w:rsidRDefault="005771E6" w:rsidP="00532283">
            <w:pPr>
              <w:tabs>
                <w:tab w:val="left" w:pos="-720"/>
              </w:tabs>
              <w:suppressAutoHyphens/>
              <w:adjustRightInd w:val="0"/>
              <w:rPr>
                <w:rFonts w:ascii="Arial" w:eastAsia="Times New Roman" w:hAnsi="Arial" w:cs="Arial"/>
                <w:sz w:val="16"/>
                <w:szCs w:val="16"/>
              </w:rPr>
            </w:pPr>
            <w:r w:rsidRPr="005771E6">
              <w:rPr>
                <w:rFonts w:ascii="Arial" w:eastAsia="Times New Roman" w:hAnsi="Arial" w:cs="Arial"/>
                <w:sz w:val="16"/>
                <w:szCs w:val="16"/>
              </w:rPr>
              <w:t>CW side stream filtration system</w:t>
            </w:r>
            <w:r>
              <w:rPr>
                <w:rFonts w:ascii="Arial" w:eastAsia="Times New Roman" w:hAnsi="Arial" w:cs="Arial"/>
                <w:sz w:val="16"/>
                <w:szCs w:val="16"/>
              </w:rPr>
              <w:t xml:space="preserve"> for each cooling tower</w:t>
            </w:r>
            <w:r w:rsidRPr="005771E6">
              <w:rPr>
                <w:rFonts w:ascii="Arial" w:eastAsia="Times New Roman" w:hAnsi="Arial" w:cs="Arial"/>
                <w:sz w:val="16"/>
                <w:szCs w:val="16"/>
              </w:rPr>
              <w:t xml:space="preserve"> for Unit#4</w:t>
            </w:r>
            <w:r>
              <w:rPr>
                <w:rFonts w:ascii="Arial" w:eastAsia="Times New Roman" w:hAnsi="Arial" w:cs="Arial"/>
                <w:sz w:val="16"/>
                <w:szCs w:val="16"/>
              </w:rPr>
              <w:t xml:space="preserve"> shall be provided by </w:t>
            </w:r>
            <w:r w:rsidR="00AE0386">
              <w:rPr>
                <w:rFonts w:ascii="Arial" w:eastAsia="Times New Roman" w:hAnsi="Arial" w:cs="Arial"/>
                <w:sz w:val="16"/>
                <w:szCs w:val="16"/>
              </w:rPr>
              <w:t>vendor</w:t>
            </w:r>
            <w:r>
              <w:rPr>
                <w:rFonts w:ascii="Arial" w:eastAsia="Times New Roman" w:hAnsi="Arial" w:cs="Arial"/>
                <w:sz w:val="16"/>
                <w:szCs w:val="16"/>
              </w:rPr>
              <w:t>.</w:t>
            </w:r>
          </w:p>
          <w:p w:rsidR="003653B2" w:rsidRPr="00D86B1F" w:rsidRDefault="003653B2"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Also the Bidder to consider an additional </w:t>
            </w:r>
            <w:r w:rsidRPr="005771E6">
              <w:rPr>
                <w:rFonts w:ascii="Arial" w:eastAsia="Times New Roman" w:hAnsi="Arial" w:cs="Arial"/>
                <w:sz w:val="16"/>
                <w:szCs w:val="16"/>
              </w:rPr>
              <w:t>side stream filtration system</w:t>
            </w:r>
            <w:r>
              <w:rPr>
                <w:rFonts w:ascii="Arial" w:eastAsia="Times New Roman" w:hAnsi="Arial" w:cs="Arial"/>
                <w:sz w:val="16"/>
                <w:szCs w:val="16"/>
              </w:rPr>
              <w:t xml:space="preserve"> for each cooling tower</w:t>
            </w:r>
            <w:r>
              <w:rPr>
                <w:rFonts w:ascii="Arial" w:eastAsia="Times New Roman" w:hAnsi="Arial" w:cs="Arial"/>
                <w:sz w:val="16"/>
                <w:szCs w:val="16"/>
              </w:rPr>
              <w:t xml:space="preserve"> for Unit#3</w:t>
            </w:r>
            <w:bookmarkStart w:id="0" w:name="_GoBack"/>
            <w:bookmarkEnd w:id="0"/>
          </w:p>
        </w:tc>
      </w:tr>
      <w:tr w:rsidR="00EE3C4D" w:rsidTr="00532283">
        <w:trPr>
          <w:trHeight w:val="1155"/>
        </w:trPr>
        <w:tc>
          <w:tcPr>
            <w:tcW w:w="567" w:type="dxa"/>
            <w:vAlign w:val="center"/>
          </w:tcPr>
          <w:p w:rsidR="00EE3C4D" w:rsidRDefault="00BE587E" w:rsidP="00CA3D05">
            <w:pPr>
              <w:pStyle w:val="TableParagraph"/>
              <w:spacing w:line="160" w:lineRule="exact"/>
              <w:ind w:left="0" w:right="206"/>
              <w:jc w:val="right"/>
              <w:rPr>
                <w:rFonts w:ascii="Times New Roman"/>
                <w:color w:val="231F20"/>
                <w:spacing w:val="-5"/>
                <w:w w:val="105"/>
                <w:sz w:val="14"/>
              </w:rPr>
            </w:pPr>
            <w:r>
              <w:rPr>
                <w:rFonts w:ascii="Times New Roman"/>
                <w:color w:val="231F20"/>
                <w:spacing w:val="-5"/>
                <w:w w:val="105"/>
                <w:sz w:val="14"/>
              </w:rPr>
              <w:t>19</w:t>
            </w:r>
          </w:p>
        </w:tc>
        <w:tc>
          <w:tcPr>
            <w:tcW w:w="2479" w:type="dxa"/>
            <w:vAlign w:val="center"/>
          </w:tcPr>
          <w:p w:rsidR="00B33600" w:rsidRDefault="00B33600"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B33600" w:rsidRPr="00BD554B" w:rsidRDefault="00B33600"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p w:rsidR="00EE3C4D" w:rsidRPr="00D86B1F" w:rsidRDefault="00EE3C4D" w:rsidP="00532283">
            <w:pPr>
              <w:tabs>
                <w:tab w:val="left" w:pos="-720"/>
              </w:tabs>
              <w:suppressAutoHyphens/>
              <w:adjustRightInd w:val="0"/>
              <w:rPr>
                <w:rFonts w:ascii="Arial" w:eastAsia="Times New Roman" w:hAnsi="Arial" w:cs="Arial"/>
                <w:sz w:val="16"/>
                <w:szCs w:val="16"/>
              </w:rPr>
            </w:pPr>
          </w:p>
        </w:tc>
        <w:tc>
          <w:tcPr>
            <w:tcW w:w="3795" w:type="dxa"/>
            <w:vAlign w:val="center"/>
          </w:tcPr>
          <w:p w:rsidR="00B33600" w:rsidRPr="00F35DC9" w:rsidRDefault="00B33600" w:rsidP="00532283">
            <w:pPr>
              <w:tabs>
                <w:tab w:val="left" w:pos="-720"/>
              </w:tabs>
              <w:suppressAutoHyphens/>
              <w:adjustRightInd w:val="0"/>
              <w:rPr>
                <w:rFonts w:asciiTheme="minorHAnsi" w:hAnsiTheme="minorHAnsi"/>
                <w:b/>
                <w:sz w:val="20"/>
                <w:u w:val="single"/>
              </w:rPr>
            </w:pPr>
            <w:r w:rsidRPr="00F35DC9">
              <w:rPr>
                <w:rFonts w:asciiTheme="minorHAnsi" w:hAnsiTheme="minorHAnsi"/>
                <w:b/>
                <w:sz w:val="20"/>
                <w:u w:val="single"/>
              </w:rPr>
              <w:t>Addenda</w:t>
            </w:r>
          </w:p>
          <w:p w:rsidR="00F35DC9" w:rsidRPr="00314A6C" w:rsidRDefault="00F35DC9" w:rsidP="00532283">
            <w:pPr>
              <w:tabs>
                <w:tab w:val="left" w:pos="-720"/>
              </w:tabs>
              <w:suppressAutoHyphens/>
              <w:adjustRightInd w:val="0"/>
              <w:rPr>
                <w:rFonts w:ascii="Arial" w:eastAsia="Verdana" w:hAnsi="Arial" w:cs="Arial"/>
              </w:rPr>
            </w:pPr>
            <w:r>
              <w:rPr>
                <w:rFonts w:asciiTheme="minorHAnsi" w:hAnsiTheme="minorHAnsi"/>
                <w:sz w:val="20"/>
              </w:rPr>
              <w:t xml:space="preserve">Clause </w:t>
            </w:r>
            <w:r w:rsidRPr="00F35DC9">
              <w:rPr>
                <w:rFonts w:asciiTheme="minorHAnsi" w:hAnsiTheme="minorHAnsi"/>
                <w:sz w:val="20"/>
              </w:rPr>
              <w:t>1.14</w:t>
            </w:r>
            <w:r>
              <w:rPr>
                <w:rFonts w:asciiTheme="minorHAnsi" w:hAnsiTheme="minorHAnsi"/>
                <w:sz w:val="20"/>
              </w:rPr>
              <w:t xml:space="preserve"> of Annexure A -Data sheet for IDTC , </w:t>
            </w:r>
            <w:r w:rsidRPr="00F35DC9">
              <w:rPr>
                <w:rFonts w:asciiTheme="minorHAnsi" w:hAnsiTheme="minorHAnsi"/>
                <w:sz w:val="20"/>
              </w:rPr>
              <w:t xml:space="preserve">Water flow </w:t>
            </w:r>
            <w:r>
              <w:rPr>
                <w:rFonts w:asciiTheme="minorHAnsi" w:hAnsiTheme="minorHAnsi"/>
                <w:sz w:val="20"/>
              </w:rPr>
              <w:t>for</w:t>
            </w:r>
            <w:r w:rsidRPr="00F35DC9">
              <w:rPr>
                <w:rFonts w:asciiTheme="minorHAnsi" w:hAnsiTheme="minorHAnsi"/>
                <w:sz w:val="20"/>
              </w:rPr>
              <w:t xml:space="preserve"> cooling</w:t>
            </w:r>
            <w:r w:rsidRPr="00314A6C">
              <w:rPr>
                <w:rFonts w:ascii="Arial" w:eastAsia="Verdana" w:hAnsi="Arial" w:cs="Arial"/>
              </w:rPr>
              <w:t xml:space="preserve"> </w:t>
            </w:r>
            <w:r w:rsidRPr="00F35DC9">
              <w:rPr>
                <w:rFonts w:asciiTheme="minorHAnsi" w:hAnsiTheme="minorHAnsi"/>
                <w:sz w:val="20"/>
              </w:rPr>
              <w:t>Tower</w:t>
            </w:r>
            <w:r>
              <w:rPr>
                <w:rFonts w:asciiTheme="minorHAnsi" w:hAnsiTheme="minorHAnsi"/>
                <w:sz w:val="20"/>
              </w:rPr>
              <w:t xml:space="preserve"> is </w:t>
            </w:r>
            <w:r w:rsidRPr="00F35DC9">
              <w:rPr>
                <w:rFonts w:asciiTheme="minorHAnsi" w:hAnsiTheme="minorHAnsi"/>
                <w:sz w:val="20"/>
              </w:rPr>
              <w:t>50783 m3/h</w:t>
            </w:r>
          </w:p>
          <w:p w:rsidR="00EE3C4D" w:rsidRPr="00D86B1F" w:rsidRDefault="00EE3C4D" w:rsidP="00532283">
            <w:pPr>
              <w:tabs>
                <w:tab w:val="left" w:pos="-720"/>
              </w:tabs>
              <w:suppressAutoHyphens/>
              <w:adjustRightInd w:val="0"/>
              <w:rPr>
                <w:rFonts w:ascii="Arial" w:eastAsia="Times New Roman" w:hAnsi="Arial" w:cs="Arial"/>
                <w:sz w:val="16"/>
                <w:szCs w:val="16"/>
              </w:rPr>
            </w:pPr>
          </w:p>
        </w:tc>
        <w:tc>
          <w:tcPr>
            <w:tcW w:w="3933" w:type="dxa"/>
            <w:vAlign w:val="center"/>
          </w:tcPr>
          <w:p w:rsidR="00EE3C4D" w:rsidRPr="00D86B1F" w:rsidRDefault="00F35DC9"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Actual </w:t>
            </w:r>
            <w:r w:rsidR="00774C99">
              <w:rPr>
                <w:rFonts w:ascii="Arial" w:eastAsia="Times New Roman" w:hAnsi="Arial" w:cs="Arial"/>
                <w:sz w:val="16"/>
                <w:szCs w:val="16"/>
              </w:rPr>
              <w:t xml:space="preserve">water </w:t>
            </w:r>
            <w:r>
              <w:rPr>
                <w:rFonts w:ascii="Arial" w:eastAsia="Times New Roman" w:hAnsi="Arial" w:cs="Arial"/>
                <w:sz w:val="16"/>
                <w:szCs w:val="16"/>
              </w:rPr>
              <w:t>flow of cooling tower to be confirmed after receiving condenser flow quantity from turbine vendor.</w:t>
            </w:r>
          </w:p>
        </w:tc>
      </w:tr>
      <w:tr w:rsidR="00F1094A" w:rsidTr="00532283">
        <w:trPr>
          <w:trHeight w:val="1155"/>
        </w:trPr>
        <w:tc>
          <w:tcPr>
            <w:tcW w:w="567" w:type="dxa"/>
            <w:vAlign w:val="center"/>
          </w:tcPr>
          <w:p w:rsidR="00F1094A" w:rsidRDefault="00BE587E" w:rsidP="00CA3D05">
            <w:pPr>
              <w:pStyle w:val="TableParagraph"/>
              <w:spacing w:line="160" w:lineRule="exact"/>
              <w:ind w:left="0" w:right="206"/>
              <w:jc w:val="right"/>
              <w:rPr>
                <w:rFonts w:ascii="Times New Roman"/>
                <w:sz w:val="14"/>
              </w:rPr>
            </w:pPr>
            <w:r>
              <w:rPr>
                <w:rFonts w:ascii="Times New Roman"/>
                <w:color w:val="231F20"/>
                <w:spacing w:val="-5"/>
                <w:w w:val="105"/>
                <w:sz w:val="14"/>
              </w:rPr>
              <w:t>20</w:t>
            </w:r>
          </w:p>
        </w:tc>
        <w:tc>
          <w:tcPr>
            <w:tcW w:w="2479" w:type="dxa"/>
            <w:vAlign w:val="center"/>
          </w:tcPr>
          <w:p w:rsidR="00D568AA" w:rsidRDefault="00D568AA"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F1094A" w:rsidRDefault="00D568AA" w:rsidP="00532283">
            <w:pPr>
              <w:pStyle w:val="TableParagraph"/>
              <w:tabs>
                <w:tab w:val="left" w:pos="1625"/>
              </w:tabs>
              <w:spacing w:line="252" w:lineRule="auto"/>
              <w:ind w:left="0" w:right="65"/>
              <w:rPr>
                <w:sz w:val="14"/>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F1094A" w:rsidRPr="00D14E0A" w:rsidRDefault="00E62985"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E62985" w:rsidRPr="00D14E0A" w:rsidRDefault="00E62985"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Clause 3.0 ( Terminal point ) shall be added under Appendix 1</w:t>
            </w:r>
          </w:p>
        </w:tc>
        <w:tc>
          <w:tcPr>
            <w:tcW w:w="3933" w:type="dxa"/>
            <w:vAlign w:val="center"/>
          </w:tcPr>
          <w:p w:rsidR="00540F91" w:rsidRPr="00774C99" w:rsidRDefault="00774C99" w:rsidP="00532283">
            <w:pPr>
              <w:tabs>
                <w:tab w:val="left" w:pos="-720"/>
              </w:tabs>
              <w:suppressAutoHyphens/>
              <w:adjustRightInd w:val="0"/>
              <w:rPr>
                <w:rFonts w:ascii="Arial" w:eastAsia="Times New Roman" w:hAnsi="Arial" w:cs="Arial"/>
                <w:b/>
                <w:sz w:val="16"/>
                <w:szCs w:val="16"/>
              </w:rPr>
            </w:pPr>
            <w:r w:rsidRPr="00774C99">
              <w:rPr>
                <w:rFonts w:ascii="Arial" w:eastAsia="Times New Roman" w:hAnsi="Arial" w:cs="Arial"/>
                <w:b/>
                <w:sz w:val="16"/>
                <w:szCs w:val="16"/>
              </w:rPr>
              <w:t>Terminal Points</w:t>
            </w:r>
          </w:p>
          <w:p w:rsidR="00540F91" w:rsidRPr="00FA02FA" w:rsidRDefault="00540F91" w:rsidP="00532283">
            <w:pPr>
              <w:tabs>
                <w:tab w:val="left" w:pos="-720"/>
              </w:tabs>
              <w:suppressAutoHyphens/>
              <w:adjustRightInd w:val="0"/>
              <w:rPr>
                <w:rFonts w:ascii="Arial" w:eastAsia="Times New Roman" w:hAnsi="Arial" w:cs="Arial"/>
                <w:sz w:val="16"/>
                <w:szCs w:val="16"/>
              </w:rPr>
            </w:pPr>
          </w:p>
          <w:p w:rsidR="00A62362" w:rsidRDefault="00A62362"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Electrical: Scope shall be engin</w:t>
            </w:r>
            <w:r w:rsidR="00FC7C94">
              <w:rPr>
                <w:rFonts w:ascii="Arial" w:eastAsia="Times New Roman" w:hAnsi="Arial" w:cs="Arial"/>
                <w:sz w:val="16"/>
                <w:szCs w:val="16"/>
              </w:rPr>
              <w:t>e</w:t>
            </w:r>
            <w:r w:rsidRPr="00FA02FA">
              <w:rPr>
                <w:rFonts w:ascii="Arial" w:eastAsia="Times New Roman" w:hAnsi="Arial" w:cs="Arial"/>
                <w:sz w:val="16"/>
                <w:szCs w:val="16"/>
              </w:rPr>
              <w:t>ering, procurement, supply, erection and commissioning of all equipment and fittings from the 6.6kV outgoing feeder terminals to the individual loads of the package.</w:t>
            </w:r>
          </w:p>
          <w:p w:rsidR="00FA02FA" w:rsidRPr="00FA02FA" w:rsidRDefault="00FA02FA" w:rsidP="00532283">
            <w:pPr>
              <w:tabs>
                <w:tab w:val="left" w:pos="-720"/>
              </w:tabs>
              <w:suppressAutoHyphens/>
              <w:adjustRightInd w:val="0"/>
              <w:rPr>
                <w:rFonts w:ascii="Arial" w:eastAsia="Times New Roman" w:hAnsi="Arial" w:cs="Arial"/>
                <w:sz w:val="16"/>
                <w:szCs w:val="16"/>
              </w:rPr>
            </w:pPr>
          </w:p>
          <w:p w:rsidR="00FA02FA" w:rsidRDefault="00A62362"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Hot water piping : Riser with butterfly valve above 1.0 m </w:t>
            </w:r>
            <w:r w:rsidR="00774C99">
              <w:rPr>
                <w:rFonts w:ascii="Arial" w:eastAsia="Times New Roman" w:hAnsi="Arial" w:cs="Arial"/>
                <w:sz w:val="16"/>
                <w:szCs w:val="16"/>
              </w:rPr>
              <w:t xml:space="preserve">from </w:t>
            </w:r>
            <w:r w:rsidRPr="00FA02FA">
              <w:rPr>
                <w:rFonts w:ascii="Arial" w:eastAsia="Times New Roman" w:hAnsi="Arial" w:cs="Arial"/>
                <w:sz w:val="16"/>
                <w:szCs w:val="16"/>
              </w:rPr>
              <w:t>FGL.</w:t>
            </w:r>
            <w:r w:rsidR="00FA02FA">
              <w:rPr>
                <w:rFonts w:ascii="Arial" w:eastAsia="Times New Roman" w:hAnsi="Arial" w:cs="Arial"/>
                <w:sz w:val="16"/>
                <w:szCs w:val="16"/>
              </w:rPr>
              <w:t xml:space="preserve"> </w:t>
            </w:r>
          </w:p>
          <w:p w:rsidR="00FA02FA" w:rsidRDefault="00A62362"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Cold water Piping : As per existing </w:t>
            </w:r>
            <w:r w:rsidR="00774C99">
              <w:rPr>
                <w:rFonts w:ascii="Arial" w:eastAsia="Times New Roman" w:hAnsi="Arial" w:cs="Arial"/>
                <w:sz w:val="16"/>
                <w:szCs w:val="16"/>
              </w:rPr>
              <w:t xml:space="preserve">unit </w:t>
            </w:r>
            <w:r w:rsidRPr="00FA02FA">
              <w:rPr>
                <w:rFonts w:ascii="Arial" w:eastAsia="Times New Roman" w:hAnsi="Arial" w:cs="Arial"/>
                <w:sz w:val="16"/>
                <w:szCs w:val="16"/>
              </w:rPr>
              <w:t xml:space="preserve">cooling tower drawing with terminal points </w:t>
            </w:r>
            <w:r w:rsidR="00774C99">
              <w:rPr>
                <w:rFonts w:ascii="Arial" w:eastAsia="Times New Roman" w:hAnsi="Arial" w:cs="Arial"/>
                <w:sz w:val="16"/>
                <w:szCs w:val="16"/>
              </w:rPr>
              <w:t xml:space="preserve">as </w:t>
            </w:r>
            <w:r w:rsidRPr="00FA02FA">
              <w:rPr>
                <w:rFonts w:ascii="Arial" w:eastAsia="Times New Roman" w:hAnsi="Arial" w:cs="Arial"/>
                <w:sz w:val="16"/>
                <w:szCs w:val="16"/>
              </w:rPr>
              <w:t xml:space="preserve">marked in cloud </w:t>
            </w:r>
          </w:p>
          <w:p w:rsidR="00FA02FA" w:rsidRDefault="00FA02FA" w:rsidP="00532283">
            <w:pPr>
              <w:tabs>
                <w:tab w:val="left" w:pos="-720"/>
              </w:tabs>
              <w:suppressAutoHyphens/>
              <w:adjustRightInd w:val="0"/>
              <w:rPr>
                <w:rFonts w:ascii="Arial" w:eastAsia="Times New Roman" w:hAnsi="Arial" w:cs="Arial"/>
                <w:sz w:val="16"/>
                <w:szCs w:val="16"/>
              </w:rPr>
            </w:pPr>
          </w:p>
          <w:p w:rsidR="00FA02FA" w:rsidRPr="00774C99" w:rsidRDefault="00A62362" w:rsidP="00532283">
            <w:pPr>
              <w:tabs>
                <w:tab w:val="left" w:pos="-720"/>
              </w:tabs>
              <w:suppressAutoHyphens/>
              <w:adjustRightInd w:val="0"/>
              <w:rPr>
                <w:rFonts w:ascii="Arial" w:eastAsia="Times New Roman" w:hAnsi="Arial" w:cs="Arial"/>
                <w:b/>
                <w:sz w:val="16"/>
                <w:szCs w:val="16"/>
              </w:rPr>
            </w:pPr>
            <w:r w:rsidRPr="00FA02FA">
              <w:rPr>
                <w:rFonts w:ascii="Arial" w:eastAsia="Times New Roman" w:hAnsi="Arial" w:cs="Arial"/>
                <w:sz w:val="16"/>
                <w:szCs w:val="16"/>
              </w:rPr>
              <w:t xml:space="preserve">Civil work : Civil design and construction as per existing cooling tower drawing by </w:t>
            </w:r>
            <w:r w:rsidR="00AE0386">
              <w:rPr>
                <w:rFonts w:ascii="Arial" w:eastAsia="Times New Roman" w:hAnsi="Arial" w:cs="Arial"/>
                <w:sz w:val="16"/>
                <w:szCs w:val="16"/>
              </w:rPr>
              <w:t>vendor</w:t>
            </w:r>
            <w:r w:rsidRPr="00FA02FA">
              <w:rPr>
                <w:rFonts w:ascii="Arial" w:eastAsia="Times New Roman" w:hAnsi="Arial" w:cs="Arial"/>
                <w:sz w:val="16"/>
                <w:szCs w:val="16"/>
              </w:rPr>
              <w:t xml:space="preserve">. </w:t>
            </w:r>
            <w:r w:rsidRPr="00774C99">
              <w:rPr>
                <w:rFonts w:ascii="Arial" w:eastAsia="Times New Roman" w:hAnsi="Arial" w:cs="Arial"/>
                <w:b/>
                <w:sz w:val="16"/>
                <w:szCs w:val="16"/>
              </w:rPr>
              <w:t xml:space="preserve">GMR to check. </w:t>
            </w:r>
          </w:p>
          <w:p w:rsidR="00FA02FA" w:rsidRDefault="00FA02FA" w:rsidP="00532283">
            <w:pPr>
              <w:tabs>
                <w:tab w:val="left" w:pos="-720"/>
              </w:tabs>
              <w:suppressAutoHyphens/>
              <w:adjustRightInd w:val="0"/>
              <w:rPr>
                <w:rFonts w:ascii="Arial" w:eastAsia="Times New Roman" w:hAnsi="Arial" w:cs="Arial"/>
                <w:sz w:val="16"/>
                <w:szCs w:val="16"/>
              </w:rPr>
            </w:pPr>
          </w:p>
          <w:p w:rsidR="00A62362" w:rsidRPr="00FA02FA" w:rsidRDefault="00A62362"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C&amp;I Works: Entire cabling (supply, laying and termination), Cable tray(supply &amp; support) including that from instruments to local panels / JBs/ RIOs etc </w:t>
            </w:r>
            <w:r w:rsidRPr="00FA02FA">
              <w:rPr>
                <w:rFonts w:ascii="Arial" w:eastAsia="Times New Roman" w:hAnsi="Arial" w:cs="Arial"/>
                <w:sz w:val="16"/>
                <w:szCs w:val="16"/>
              </w:rPr>
              <w:lastRenderedPageBreak/>
              <w:t xml:space="preserve">and from there up to  the PLC shall be in </w:t>
            </w:r>
            <w:r w:rsidR="00AE0386">
              <w:rPr>
                <w:rFonts w:ascii="Arial" w:eastAsia="Times New Roman" w:hAnsi="Arial" w:cs="Arial"/>
                <w:sz w:val="16"/>
                <w:szCs w:val="16"/>
              </w:rPr>
              <w:t>vendor</w:t>
            </w:r>
            <w:r w:rsidRPr="00FA02FA">
              <w:rPr>
                <w:rFonts w:ascii="Arial" w:eastAsia="Times New Roman" w:hAnsi="Arial" w:cs="Arial"/>
                <w:sz w:val="16"/>
                <w:szCs w:val="16"/>
              </w:rPr>
              <w:t xml:space="preserve">'s scope </w:t>
            </w:r>
          </w:p>
          <w:p w:rsidR="00A62362" w:rsidRPr="00FA02FA" w:rsidRDefault="00A62362" w:rsidP="00532283">
            <w:pPr>
              <w:tabs>
                <w:tab w:val="left" w:pos="-720"/>
              </w:tabs>
              <w:suppressAutoHyphens/>
              <w:adjustRightInd w:val="0"/>
              <w:rPr>
                <w:rFonts w:ascii="Arial" w:eastAsia="Times New Roman" w:hAnsi="Arial" w:cs="Arial"/>
                <w:sz w:val="16"/>
                <w:szCs w:val="16"/>
              </w:rPr>
            </w:pPr>
          </w:p>
          <w:p w:rsidR="00A62362" w:rsidRPr="00FA02FA" w:rsidRDefault="00A62362" w:rsidP="00532283">
            <w:pPr>
              <w:tabs>
                <w:tab w:val="left" w:pos="-720"/>
              </w:tabs>
              <w:suppressAutoHyphens/>
              <w:adjustRightInd w:val="0"/>
              <w:rPr>
                <w:rFonts w:ascii="Arial" w:eastAsia="Times New Roman" w:hAnsi="Arial" w:cs="Arial"/>
                <w:sz w:val="16"/>
                <w:szCs w:val="16"/>
              </w:rPr>
            </w:pPr>
          </w:p>
          <w:p w:rsidR="00A62362" w:rsidRPr="00FA02FA" w:rsidRDefault="00A62362" w:rsidP="00532283">
            <w:pPr>
              <w:tabs>
                <w:tab w:val="left" w:pos="-720"/>
              </w:tabs>
              <w:suppressAutoHyphens/>
              <w:adjustRightInd w:val="0"/>
              <w:rPr>
                <w:rFonts w:ascii="Arial" w:eastAsia="Times New Roman" w:hAnsi="Arial" w:cs="Arial"/>
                <w:sz w:val="16"/>
                <w:szCs w:val="16"/>
              </w:rPr>
            </w:pPr>
          </w:p>
        </w:tc>
      </w:tr>
      <w:tr w:rsidR="009E70E8" w:rsidTr="00532283">
        <w:trPr>
          <w:trHeight w:val="1121"/>
        </w:trPr>
        <w:tc>
          <w:tcPr>
            <w:tcW w:w="567" w:type="dxa"/>
            <w:vAlign w:val="center"/>
          </w:tcPr>
          <w:p w:rsidR="009E70E8" w:rsidRDefault="009E70E8" w:rsidP="00D64053">
            <w:pPr>
              <w:pStyle w:val="TableParagraph"/>
              <w:spacing w:before="4"/>
              <w:ind w:left="0" w:right="206"/>
              <w:jc w:val="right"/>
              <w:rPr>
                <w:rFonts w:ascii="Times New Roman"/>
                <w:color w:val="231F20"/>
                <w:spacing w:val="-5"/>
                <w:w w:val="105"/>
                <w:sz w:val="14"/>
              </w:rPr>
            </w:pPr>
            <w:r>
              <w:rPr>
                <w:rFonts w:ascii="Times New Roman"/>
                <w:color w:val="231F20"/>
                <w:spacing w:val="-5"/>
                <w:w w:val="105"/>
                <w:sz w:val="14"/>
              </w:rPr>
              <w:lastRenderedPageBreak/>
              <w:t>21</w:t>
            </w:r>
          </w:p>
        </w:tc>
        <w:tc>
          <w:tcPr>
            <w:tcW w:w="2479" w:type="dxa"/>
            <w:vAlign w:val="center"/>
          </w:tcPr>
          <w:p w:rsidR="009E70E8" w:rsidRDefault="009E70E8" w:rsidP="00D6405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9E70E8" w:rsidRDefault="009E70E8" w:rsidP="00D64053">
            <w:pPr>
              <w:pStyle w:val="TableParagraph"/>
              <w:spacing w:before="3" w:line="247" w:lineRule="auto"/>
              <w:ind w:left="0" w:right="270"/>
              <w:rPr>
                <w:sz w:val="14"/>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9E70E8" w:rsidRPr="00D14E0A" w:rsidRDefault="009E70E8" w:rsidP="00D6405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9E70E8" w:rsidRPr="00D14E0A" w:rsidRDefault="009E70E8" w:rsidP="00D6405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HVAC </w:t>
            </w:r>
            <w:r w:rsidRPr="00D14E0A">
              <w:rPr>
                <w:rFonts w:ascii="Arial" w:eastAsia="Times New Roman" w:hAnsi="Arial" w:cs="Arial"/>
                <w:sz w:val="16"/>
                <w:szCs w:val="16"/>
              </w:rPr>
              <w:t>for cooling tower #4</w:t>
            </w:r>
          </w:p>
        </w:tc>
        <w:tc>
          <w:tcPr>
            <w:tcW w:w="3933" w:type="dxa"/>
            <w:vAlign w:val="center"/>
          </w:tcPr>
          <w:p w:rsidR="009E70E8" w:rsidRPr="00FA02FA" w:rsidRDefault="009E70E8" w:rsidP="00D6405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HVAC</w:t>
            </w:r>
            <w:r w:rsidRPr="00FA02FA">
              <w:rPr>
                <w:rFonts w:ascii="Arial" w:eastAsia="Times New Roman" w:hAnsi="Arial" w:cs="Arial"/>
                <w:sz w:val="16"/>
                <w:szCs w:val="16"/>
              </w:rPr>
              <w:t xml:space="preserve"> for cooling tower #4 shall be</w:t>
            </w:r>
            <w:r>
              <w:rPr>
                <w:rFonts w:ascii="Arial" w:eastAsia="Times New Roman" w:hAnsi="Arial" w:cs="Arial"/>
                <w:sz w:val="16"/>
                <w:szCs w:val="16"/>
              </w:rPr>
              <w:t xml:space="preserve"> provided by vendor</w:t>
            </w:r>
            <w:r w:rsidRPr="00FA02FA">
              <w:rPr>
                <w:rFonts w:ascii="Arial" w:eastAsia="Times New Roman" w:hAnsi="Arial" w:cs="Arial"/>
                <w:sz w:val="16"/>
                <w:szCs w:val="16"/>
              </w:rPr>
              <w:t xml:space="preserve"> as per existing unit</w:t>
            </w:r>
          </w:p>
        </w:tc>
      </w:tr>
      <w:tr w:rsidR="00F1094A" w:rsidTr="00532283">
        <w:trPr>
          <w:trHeight w:val="411"/>
        </w:trPr>
        <w:tc>
          <w:tcPr>
            <w:tcW w:w="567" w:type="dxa"/>
            <w:tcBorders>
              <w:bottom w:val="nil"/>
            </w:tcBorders>
            <w:vAlign w:val="center"/>
          </w:tcPr>
          <w:p w:rsidR="00F1094A" w:rsidRDefault="00BE587E" w:rsidP="00CA3D05">
            <w:pPr>
              <w:pStyle w:val="TableParagraph"/>
              <w:spacing w:before="2"/>
              <w:ind w:left="0" w:right="206"/>
              <w:jc w:val="right"/>
              <w:rPr>
                <w:rFonts w:ascii="Times New Roman"/>
                <w:sz w:val="14"/>
              </w:rPr>
            </w:pPr>
            <w:r>
              <w:rPr>
                <w:rFonts w:ascii="Times New Roman"/>
                <w:color w:val="231F20"/>
                <w:spacing w:val="-5"/>
                <w:w w:val="105"/>
                <w:sz w:val="14"/>
              </w:rPr>
              <w:t>22</w:t>
            </w:r>
          </w:p>
        </w:tc>
        <w:tc>
          <w:tcPr>
            <w:tcW w:w="2479" w:type="dxa"/>
            <w:tcBorders>
              <w:bottom w:val="nil"/>
            </w:tcBorders>
            <w:vAlign w:val="center"/>
          </w:tcPr>
          <w:p w:rsidR="00FC7C94" w:rsidRDefault="00FC7C94" w:rsidP="00FC7C94">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F1094A" w:rsidRDefault="00FC7C94" w:rsidP="00FC7C94">
            <w:pPr>
              <w:pStyle w:val="TableParagraph"/>
              <w:spacing w:before="1" w:line="249" w:lineRule="auto"/>
              <w:ind w:left="0" w:right="690"/>
              <w:rPr>
                <w:sz w:val="14"/>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Merge w:val="restart"/>
            <w:vAlign w:val="center"/>
          </w:tcPr>
          <w:p w:rsidR="000767DF" w:rsidRPr="00D14E0A" w:rsidRDefault="000767DF"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0767DF" w:rsidRPr="00D14E0A" w:rsidRDefault="000767DF"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To be added under Appendix 7 ( Cooling Tower PG Test )</w:t>
            </w:r>
          </w:p>
          <w:p w:rsidR="00F1094A" w:rsidRPr="00D14E0A" w:rsidRDefault="00F1094A" w:rsidP="00532283">
            <w:pPr>
              <w:tabs>
                <w:tab w:val="left" w:pos="-720"/>
              </w:tabs>
              <w:suppressAutoHyphens/>
              <w:adjustRightInd w:val="0"/>
              <w:rPr>
                <w:rFonts w:ascii="Arial" w:eastAsia="Times New Roman" w:hAnsi="Arial" w:cs="Arial"/>
                <w:sz w:val="16"/>
                <w:szCs w:val="16"/>
              </w:rPr>
            </w:pPr>
          </w:p>
        </w:tc>
        <w:tc>
          <w:tcPr>
            <w:tcW w:w="3933" w:type="dxa"/>
            <w:vMerge w:val="restart"/>
            <w:vAlign w:val="center"/>
          </w:tcPr>
          <w:p w:rsidR="00F1094A" w:rsidRPr="00FA02FA" w:rsidRDefault="000767DF"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Please refer end of </w:t>
            </w:r>
            <w:r w:rsidR="009E70E8">
              <w:rPr>
                <w:rFonts w:ascii="Arial" w:eastAsia="Times New Roman" w:hAnsi="Arial" w:cs="Arial"/>
                <w:sz w:val="16"/>
                <w:szCs w:val="16"/>
              </w:rPr>
              <w:t xml:space="preserve">this </w:t>
            </w:r>
            <w:r w:rsidRPr="00FA02FA">
              <w:rPr>
                <w:rFonts w:ascii="Arial" w:eastAsia="Times New Roman" w:hAnsi="Arial" w:cs="Arial"/>
                <w:sz w:val="16"/>
                <w:szCs w:val="16"/>
              </w:rPr>
              <w:t>page for Appendix 7 as attached</w:t>
            </w:r>
          </w:p>
        </w:tc>
      </w:tr>
      <w:tr w:rsidR="00F1094A" w:rsidTr="00532283">
        <w:trPr>
          <w:trHeight w:val="324"/>
        </w:trPr>
        <w:tc>
          <w:tcPr>
            <w:tcW w:w="567" w:type="dxa"/>
            <w:tcBorders>
              <w:top w:val="nil"/>
              <w:bottom w:val="nil"/>
            </w:tcBorders>
            <w:vAlign w:val="center"/>
          </w:tcPr>
          <w:p w:rsidR="00F1094A" w:rsidRDefault="00F1094A" w:rsidP="00CA3D05">
            <w:pPr>
              <w:pStyle w:val="TableParagraph"/>
              <w:ind w:left="0"/>
              <w:jc w:val="right"/>
              <w:rPr>
                <w:rFonts w:ascii="Times New Roman"/>
                <w:sz w:val="14"/>
              </w:rPr>
            </w:pPr>
          </w:p>
        </w:tc>
        <w:tc>
          <w:tcPr>
            <w:tcW w:w="2479" w:type="dxa"/>
            <w:tcBorders>
              <w:top w:val="nil"/>
              <w:bottom w:val="nil"/>
            </w:tcBorders>
            <w:vAlign w:val="center"/>
          </w:tcPr>
          <w:p w:rsidR="00F1094A" w:rsidRDefault="00F1094A" w:rsidP="00532283">
            <w:pPr>
              <w:pStyle w:val="TableParagraph"/>
              <w:spacing w:before="80"/>
              <w:rPr>
                <w:sz w:val="14"/>
              </w:rPr>
            </w:pPr>
          </w:p>
        </w:tc>
        <w:tc>
          <w:tcPr>
            <w:tcW w:w="3795" w:type="dxa"/>
            <w:vMerge/>
            <w:tcBorders>
              <w:top w:val="nil"/>
            </w:tcBorders>
            <w:vAlign w:val="center"/>
          </w:tcPr>
          <w:p w:rsidR="00F1094A" w:rsidRPr="00D14E0A" w:rsidRDefault="00F1094A" w:rsidP="00532283">
            <w:pPr>
              <w:tabs>
                <w:tab w:val="left" w:pos="-720"/>
              </w:tabs>
              <w:suppressAutoHyphens/>
              <w:adjustRightInd w:val="0"/>
              <w:rPr>
                <w:rFonts w:ascii="Arial" w:eastAsia="Times New Roman" w:hAnsi="Arial" w:cs="Arial"/>
                <w:sz w:val="16"/>
                <w:szCs w:val="16"/>
              </w:rPr>
            </w:pPr>
          </w:p>
        </w:tc>
        <w:tc>
          <w:tcPr>
            <w:tcW w:w="3933" w:type="dxa"/>
            <w:vMerge/>
            <w:tcBorders>
              <w:top w:val="nil"/>
            </w:tcBorders>
            <w:vAlign w:val="center"/>
          </w:tcPr>
          <w:p w:rsidR="00F1094A" w:rsidRPr="00FA02FA" w:rsidRDefault="00F1094A" w:rsidP="00532283">
            <w:pPr>
              <w:tabs>
                <w:tab w:val="left" w:pos="-720"/>
              </w:tabs>
              <w:suppressAutoHyphens/>
              <w:adjustRightInd w:val="0"/>
              <w:rPr>
                <w:rFonts w:ascii="Arial" w:eastAsia="Times New Roman" w:hAnsi="Arial" w:cs="Arial"/>
                <w:sz w:val="16"/>
                <w:szCs w:val="16"/>
              </w:rPr>
            </w:pPr>
          </w:p>
        </w:tc>
      </w:tr>
      <w:tr w:rsidR="00F1094A" w:rsidTr="00532283">
        <w:trPr>
          <w:trHeight w:val="56"/>
        </w:trPr>
        <w:tc>
          <w:tcPr>
            <w:tcW w:w="567" w:type="dxa"/>
            <w:tcBorders>
              <w:top w:val="nil"/>
            </w:tcBorders>
            <w:vAlign w:val="center"/>
          </w:tcPr>
          <w:p w:rsidR="00F1094A" w:rsidRDefault="00F1094A" w:rsidP="00CA3D05">
            <w:pPr>
              <w:pStyle w:val="TableParagraph"/>
              <w:ind w:left="0"/>
              <w:jc w:val="right"/>
              <w:rPr>
                <w:rFonts w:ascii="Times New Roman"/>
                <w:sz w:val="14"/>
              </w:rPr>
            </w:pPr>
          </w:p>
        </w:tc>
        <w:tc>
          <w:tcPr>
            <w:tcW w:w="2479" w:type="dxa"/>
            <w:tcBorders>
              <w:top w:val="nil"/>
            </w:tcBorders>
            <w:vAlign w:val="center"/>
          </w:tcPr>
          <w:p w:rsidR="00F1094A" w:rsidRDefault="00F1094A" w:rsidP="00532283">
            <w:pPr>
              <w:pStyle w:val="TableParagraph"/>
              <w:spacing w:line="249" w:lineRule="auto"/>
              <w:ind w:right="270"/>
              <w:rPr>
                <w:sz w:val="14"/>
              </w:rPr>
            </w:pPr>
          </w:p>
        </w:tc>
        <w:tc>
          <w:tcPr>
            <w:tcW w:w="3795" w:type="dxa"/>
            <w:vMerge/>
            <w:tcBorders>
              <w:top w:val="nil"/>
            </w:tcBorders>
            <w:vAlign w:val="center"/>
          </w:tcPr>
          <w:p w:rsidR="00F1094A" w:rsidRPr="00D14E0A" w:rsidRDefault="00F1094A" w:rsidP="00532283">
            <w:pPr>
              <w:tabs>
                <w:tab w:val="left" w:pos="-720"/>
              </w:tabs>
              <w:suppressAutoHyphens/>
              <w:adjustRightInd w:val="0"/>
              <w:rPr>
                <w:rFonts w:ascii="Arial" w:eastAsia="Times New Roman" w:hAnsi="Arial" w:cs="Arial"/>
                <w:sz w:val="16"/>
                <w:szCs w:val="16"/>
              </w:rPr>
            </w:pPr>
          </w:p>
        </w:tc>
        <w:tc>
          <w:tcPr>
            <w:tcW w:w="3933" w:type="dxa"/>
            <w:vMerge/>
            <w:tcBorders>
              <w:top w:val="nil"/>
            </w:tcBorders>
            <w:vAlign w:val="center"/>
          </w:tcPr>
          <w:p w:rsidR="00F1094A" w:rsidRPr="00FA02FA" w:rsidRDefault="00F1094A" w:rsidP="00532283">
            <w:pPr>
              <w:tabs>
                <w:tab w:val="left" w:pos="-720"/>
              </w:tabs>
              <w:suppressAutoHyphens/>
              <w:adjustRightInd w:val="0"/>
              <w:rPr>
                <w:rFonts w:ascii="Arial" w:eastAsia="Times New Roman" w:hAnsi="Arial" w:cs="Arial"/>
                <w:sz w:val="16"/>
                <w:szCs w:val="16"/>
              </w:rPr>
            </w:pPr>
          </w:p>
        </w:tc>
      </w:tr>
      <w:tr w:rsidR="00F1094A" w:rsidTr="00532283">
        <w:trPr>
          <w:trHeight w:val="1167"/>
        </w:trPr>
        <w:tc>
          <w:tcPr>
            <w:tcW w:w="567" w:type="dxa"/>
            <w:vAlign w:val="center"/>
          </w:tcPr>
          <w:p w:rsidR="00F1094A" w:rsidRDefault="00BE587E" w:rsidP="00CA3D05">
            <w:pPr>
              <w:pStyle w:val="TableParagraph"/>
              <w:spacing w:before="4"/>
              <w:ind w:left="0" w:right="206"/>
              <w:jc w:val="right"/>
              <w:rPr>
                <w:rFonts w:ascii="Times New Roman"/>
                <w:sz w:val="14"/>
              </w:rPr>
            </w:pPr>
            <w:r>
              <w:rPr>
                <w:rFonts w:ascii="Times New Roman"/>
                <w:color w:val="231F20"/>
                <w:spacing w:val="-5"/>
                <w:w w:val="105"/>
                <w:sz w:val="14"/>
              </w:rPr>
              <w:t>23</w:t>
            </w:r>
          </w:p>
        </w:tc>
        <w:tc>
          <w:tcPr>
            <w:tcW w:w="2479" w:type="dxa"/>
            <w:vAlign w:val="center"/>
          </w:tcPr>
          <w:p w:rsidR="00D568AA" w:rsidRDefault="00D568AA"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F1094A" w:rsidRDefault="00D568AA" w:rsidP="00FC7C94">
            <w:pPr>
              <w:pStyle w:val="TableParagraph"/>
              <w:spacing w:before="3" w:line="247" w:lineRule="auto"/>
              <w:ind w:left="0" w:right="697"/>
              <w:rPr>
                <w:sz w:val="14"/>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0767DF" w:rsidRPr="00D14E0A" w:rsidRDefault="000767DF"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0767DF" w:rsidRPr="00D14E0A" w:rsidRDefault="000767DF"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 xml:space="preserve">To be added under Appendix 8 ( Demonstration  </w:t>
            </w:r>
          </w:p>
          <w:p w:rsidR="000767DF" w:rsidRPr="00D14E0A" w:rsidRDefault="000767DF"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Parameters for Cooling Tower )</w:t>
            </w:r>
          </w:p>
          <w:p w:rsidR="00F1094A" w:rsidRPr="00D14E0A" w:rsidRDefault="00F1094A" w:rsidP="00532283">
            <w:pPr>
              <w:tabs>
                <w:tab w:val="left" w:pos="-720"/>
              </w:tabs>
              <w:suppressAutoHyphens/>
              <w:adjustRightInd w:val="0"/>
              <w:rPr>
                <w:rFonts w:ascii="Arial" w:eastAsia="Times New Roman" w:hAnsi="Arial" w:cs="Arial"/>
                <w:sz w:val="16"/>
                <w:szCs w:val="16"/>
              </w:rPr>
            </w:pPr>
          </w:p>
        </w:tc>
        <w:tc>
          <w:tcPr>
            <w:tcW w:w="3933" w:type="dxa"/>
            <w:vAlign w:val="center"/>
          </w:tcPr>
          <w:p w:rsidR="00F1094A" w:rsidRPr="00FA02FA" w:rsidRDefault="000767DF"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Please refer end of</w:t>
            </w:r>
            <w:r w:rsidR="009E70E8">
              <w:rPr>
                <w:rFonts w:ascii="Arial" w:eastAsia="Times New Roman" w:hAnsi="Arial" w:cs="Arial"/>
                <w:sz w:val="16"/>
                <w:szCs w:val="16"/>
              </w:rPr>
              <w:t xml:space="preserve"> this</w:t>
            </w:r>
            <w:r w:rsidRPr="00FA02FA">
              <w:rPr>
                <w:rFonts w:ascii="Arial" w:eastAsia="Times New Roman" w:hAnsi="Arial" w:cs="Arial"/>
                <w:sz w:val="16"/>
                <w:szCs w:val="16"/>
              </w:rPr>
              <w:t xml:space="preserve"> page for Appendix 8 as attached</w:t>
            </w:r>
          </w:p>
        </w:tc>
      </w:tr>
      <w:tr w:rsidR="00513BB5" w:rsidTr="00532283">
        <w:trPr>
          <w:trHeight w:val="1251"/>
        </w:trPr>
        <w:tc>
          <w:tcPr>
            <w:tcW w:w="567" w:type="dxa"/>
            <w:vAlign w:val="center"/>
          </w:tcPr>
          <w:p w:rsidR="00513BB5" w:rsidRDefault="00BE587E" w:rsidP="00CA3D05">
            <w:pPr>
              <w:pStyle w:val="TableParagraph"/>
              <w:spacing w:before="4"/>
              <w:ind w:left="0" w:right="206"/>
              <w:jc w:val="right"/>
              <w:rPr>
                <w:rFonts w:ascii="Times New Roman"/>
                <w:color w:val="231F20"/>
                <w:spacing w:val="-5"/>
                <w:w w:val="105"/>
                <w:sz w:val="14"/>
              </w:rPr>
            </w:pPr>
            <w:r>
              <w:rPr>
                <w:rFonts w:ascii="Times New Roman"/>
                <w:color w:val="231F20"/>
                <w:spacing w:val="-5"/>
                <w:w w:val="105"/>
                <w:sz w:val="14"/>
              </w:rPr>
              <w:t>24</w:t>
            </w:r>
          </w:p>
        </w:tc>
        <w:tc>
          <w:tcPr>
            <w:tcW w:w="2479" w:type="dxa"/>
            <w:vAlign w:val="center"/>
          </w:tcPr>
          <w:p w:rsidR="00D568AA" w:rsidRDefault="00D568AA"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513BB5" w:rsidRDefault="00D568AA" w:rsidP="009E70E8">
            <w:pPr>
              <w:pStyle w:val="TableParagraph"/>
              <w:spacing w:before="3" w:line="247" w:lineRule="auto"/>
              <w:ind w:left="0" w:right="270"/>
              <w:rPr>
                <w:sz w:val="14"/>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513BB5" w:rsidRPr="00D14E0A" w:rsidRDefault="00513BB5"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513BB5" w:rsidRPr="00D14E0A" w:rsidRDefault="00513BB5"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Fire fighting for cooling tower #4</w:t>
            </w:r>
          </w:p>
        </w:tc>
        <w:tc>
          <w:tcPr>
            <w:tcW w:w="3933" w:type="dxa"/>
            <w:vAlign w:val="center"/>
          </w:tcPr>
          <w:p w:rsidR="00513BB5" w:rsidRPr="00FA02FA" w:rsidRDefault="00513BB5"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 xml:space="preserve">Fire fighting </w:t>
            </w:r>
            <w:r w:rsidR="009E70E8">
              <w:rPr>
                <w:rFonts w:ascii="Arial" w:eastAsia="Times New Roman" w:hAnsi="Arial" w:cs="Arial"/>
                <w:sz w:val="16"/>
                <w:szCs w:val="16"/>
              </w:rPr>
              <w:t xml:space="preserve">for </w:t>
            </w:r>
            <w:r w:rsidR="009E70E8" w:rsidRPr="00FA02FA">
              <w:rPr>
                <w:rFonts w:ascii="Arial" w:eastAsia="Times New Roman" w:hAnsi="Arial" w:cs="Arial"/>
                <w:sz w:val="16"/>
                <w:szCs w:val="16"/>
              </w:rPr>
              <w:t>cooling tower #4 shall be</w:t>
            </w:r>
            <w:r w:rsidR="009E70E8">
              <w:rPr>
                <w:rFonts w:ascii="Arial" w:eastAsia="Times New Roman" w:hAnsi="Arial" w:cs="Arial"/>
                <w:sz w:val="16"/>
                <w:szCs w:val="16"/>
              </w:rPr>
              <w:t xml:space="preserve"> provided by vendor</w:t>
            </w:r>
            <w:r w:rsidR="009E70E8" w:rsidRPr="00FA02FA">
              <w:rPr>
                <w:rFonts w:ascii="Arial" w:eastAsia="Times New Roman" w:hAnsi="Arial" w:cs="Arial"/>
                <w:sz w:val="16"/>
                <w:szCs w:val="16"/>
              </w:rPr>
              <w:t xml:space="preserve"> as per existing unit</w:t>
            </w:r>
          </w:p>
        </w:tc>
      </w:tr>
      <w:tr w:rsidR="00EB74A4" w:rsidTr="00532283">
        <w:trPr>
          <w:trHeight w:val="1251"/>
        </w:trPr>
        <w:tc>
          <w:tcPr>
            <w:tcW w:w="567" w:type="dxa"/>
            <w:vAlign w:val="center"/>
          </w:tcPr>
          <w:p w:rsidR="00EB74A4" w:rsidRDefault="00BE587E" w:rsidP="00CA3D05">
            <w:pPr>
              <w:pStyle w:val="TableParagraph"/>
              <w:spacing w:before="4"/>
              <w:ind w:left="0" w:right="206"/>
              <w:jc w:val="right"/>
              <w:rPr>
                <w:rFonts w:ascii="Times New Roman"/>
                <w:color w:val="231F20"/>
                <w:spacing w:val="-5"/>
                <w:w w:val="105"/>
                <w:sz w:val="14"/>
              </w:rPr>
            </w:pPr>
            <w:r>
              <w:rPr>
                <w:rFonts w:ascii="Times New Roman"/>
                <w:color w:val="231F20"/>
                <w:spacing w:val="-5"/>
                <w:w w:val="105"/>
                <w:sz w:val="14"/>
              </w:rPr>
              <w:t>25</w:t>
            </w:r>
          </w:p>
        </w:tc>
        <w:tc>
          <w:tcPr>
            <w:tcW w:w="2479" w:type="dxa"/>
            <w:vAlign w:val="center"/>
          </w:tcPr>
          <w:p w:rsidR="00D568AA" w:rsidRDefault="00D568AA"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EB74A4" w:rsidRDefault="00D568AA" w:rsidP="00532283">
            <w:pPr>
              <w:pStyle w:val="TableParagraph"/>
              <w:spacing w:before="3" w:line="247" w:lineRule="auto"/>
              <w:ind w:right="270"/>
              <w:rPr>
                <w:sz w:val="14"/>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6F19CE" w:rsidRPr="00D14E0A" w:rsidRDefault="006F19CE" w:rsidP="00532283">
            <w:pPr>
              <w:tabs>
                <w:tab w:val="left" w:pos="-720"/>
              </w:tabs>
              <w:suppressAutoHyphens/>
              <w:adjustRightInd w:val="0"/>
              <w:rPr>
                <w:rFonts w:ascii="Arial" w:eastAsia="Times New Roman" w:hAnsi="Arial" w:cs="Arial"/>
                <w:b/>
                <w:sz w:val="16"/>
                <w:szCs w:val="16"/>
                <w:u w:val="single"/>
              </w:rPr>
            </w:pPr>
            <w:r w:rsidRPr="00D14E0A">
              <w:rPr>
                <w:rFonts w:ascii="Arial" w:eastAsia="Times New Roman" w:hAnsi="Arial" w:cs="Arial"/>
                <w:b/>
                <w:sz w:val="16"/>
                <w:szCs w:val="16"/>
                <w:u w:val="single"/>
              </w:rPr>
              <w:t>Addenda</w:t>
            </w:r>
          </w:p>
          <w:p w:rsidR="00EB74A4" w:rsidRPr="00D14E0A" w:rsidRDefault="006F19CE" w:rsidP="00532283">
            <w:pPr>
              <w:tabs>
                <w:tab w:val="left" w:pos="-720"/>
              </w:tabs>
              <w:suppressAutoHyphens/>
              <w:adjustRightInd w:val="0"/>
              <w:rPr>
                <w:rFonts w:ascii="Arial" w:eastAsia="Times New Roman" w:hAnsi="Arial" w:cs="Arial"/>
                <w:sz w:val="16"/>
                <w:szCs w:val="16"/>
              </w:rPr>
            </w:pPr>
            <w:r w:rsidRPr="00D14E0A">
              <w:rPr>
                <w:rFonts w:ascii="Arial" w:eastAsia="Times New Roman" w:hAnsi="Arial" w:cs="Arial"/>
                <w:sz w:val="16"/>
                <w:szCs w:val="16"/>
              </w:rPr>
              <w:t>COC</w:t>
            </w:r>
          </w:p>
        </w:tc>
        <w:tc>
          <w:tcPr>
            <w:tcW w:w="3933" w:type="dxa"/>
            <w:vAlign w:val="center"/>
          </w:tcPr>
          <w:p w:rsidR="00EB74A4" w:rsidRPr="00FA02FA" w:rsidRDefault="006F19CE" w:rsidP="00532283">
            <w:pPr>
              <w:tabs>
                <w:tab w:val="left" w:pos="-720"/>
              </w:tabs>
              <w:suppressAutoHyphens/>
              <w:adjustRightInd w:val="0"/>
              <w:rPr>
                <w:rFonts w:ascii="Arial" w:eastAsia="Times New Roman" w:hAnsi="Arial" w:cs="Arial"/>
                <w:sz w:val="16"/>
                <w:szCs w:val="16"/>
              </w:rPr>
            </w:pPr>
            <w:r w:rsidRPr="00FA02FA">
              <w:rPr>
                <w:rFonts w:ascii="Arial" w:eastAsia="Times New Roman" w:hAnsi="Arial" w:cs="Arial"/>
                <w:sz w:val="16"/>
                <w:szCs w:val="16"/>
              </w:rPr>
              <w:t>COC shall be 5.0</w:t>
            </w:r>
          </w:p>
        </w:tc>
      </w:tr>
      <w:tr w:rsidR="0012383A" w:rsidTr="00DC21B6">
        <w:trPr>
          <w:trHeight w:val="4375"/>
        </w:trPr>
        <w:tc>
          <w:tcPr>
            <w:tcW w:w="567" w:type="dxa"/>
            <w:vAlign w:val="center"/>
          </w:tcPr>
          <w:p w:rsidR="0012383A" w:rsidRDefault="00BE587E" w:rsidP="00CA3D05">
            <w:pPr>
              <w:pStyle w:val="TableParagraph"/>
              <w:spacing w:before="4"/>
              <w:ind w:left="0" w:right="206"/>
              <w:jc w:val="right"/>
              <w:rPr>
                <w:rFonts w:ascii="Times New Roman"/>
                <w:color w:val="231F20"/>
                <w:spacing w:val="-5"/>
                <w:w w:val="105"/>
                <w:sz w:val="14"/>
              </w:rPr>
            </w:pPr>
            <w:r>
              <w:rPr>
                <w:rFonts w:ascii="Times New Roman"/>
                <w:color w:val="231F20"/>
                <w:spacing w:val="-5"/>
                <w:w w:val="105"/>
                <w:sz w:val="14"/>
              </w:rPr>
              <w:t>26</w:t>
            </w:r>
          </w:p>
        </w:tc>
        <w:tc>
          <w:tcPr>
            <w:tcW w:w="2479" w:type="dxa"/>
            <w:vAlign w:val="center"/>
          </w:tcPr>
          <w:p w:rsidR="00795091" w:rsidRDefault="00795091" w:rsidP="00532283">
            <w:pPr>
              <w:tabs>
                <w:tab w:val="left" w:pos="-720"/>
              </w:tabs>
              <w:suppressAutoHyphens/>
              <w:adjustRightInd w:val="0"/>
              <w:rPr>
                <w:rFonts w:ascii="Arial" w:eastAsia="Times New Roman" w:hAnsi="Arial" w:cs="Arial"/>
                <w:sz w:val="16"/>
                <w:szCs w:val="16"/>
                <w:highlight w:val="yellow"/>
              </w:rPr>
            </w:pPr>
            <w:r>
              <w:rPr>
                <w:rFonts w:ascii="Arial" w:eastAsia="Times New Roman" w:hAnsi="Arial" w:cs="Arial"/>
                <w:sz w:val="16"/>
                <w:szCs w:val="16"/>
                <w:highlight w:val="yellow"/>
              </w:rPr>
              <w:t>ELECTRICAL</w:t>
            </w:r>
          </w:p>
          <w:p w:rsidR="0012383A" w:rsidRDefault="00795091"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4.15.00</w:t>
            </w:r>
            <w:r>
              <w:rPr>
                <w:rFonts w:ascii="Arial" w:eastAsia="Times New Roman" w:hAnsi="Arial" w:cs="Arial"/>
                <w:sz w:val="16"/>
                <w:szCs w:val="16"/>
              </w:rPr>
              <w:tab/>
              <w:t>Electrical Part</w:t>
            </w:r>
            <w:r w:rsidR="00D11FEF">
              <w:rPr>
                <w:rFonts w:ascii="Arial" w:eastAsia="Times New Roman" w:hAnsi="Arial" w:cs="Arial"/>
                <w:sz w:val="16"/>
                <w:szCs w:val="16"/>
              </w:rPr>
              <w:t xml:space="preserve"> of</w:t>
            </w:r>
          </w:p>
          <w:p w:rsidR="00795091" w:rsidRDefault="00795091"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795091" w:rsidRPr="0012383A" w:rsidRDefault="00795091" w:rsidP="00532283">
            <w:pPr>
              <w:tabs>
                <w:tab w:val="left" w:pos="-720"/>
              </w:tabs>
              <w:suppressAutoHyphens/>
              <w:adjustRightInd w:val="0"/>
              <w:rPr>
                <w:rFonts w:ascii="Arial" w:eastAsia="Times New Roman" w:hAnsi="Arial" w:cs="Arial"/>
                <w:sz w:val="16"/>
                <w:szCs w:val="16"/>
                <w:highlight w:val="yellow"/>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tcPr>
          <w:p w:rsidR="00795091" w:rsidRDefault="00795091" w:rsidP="00DC21B6">
            <w:pPr>
              <w:tabs>
                <w:tab w:val="left" w:pos="-720"/>
              </w:tabs>
              <w:suppressAutoHyphens/>
              <w:adjustRightInd w:val="0"/>
              <w:rPr>
                <w:rFonts w:ascii="Arial" w:eastAsia="Times New Roman" w:hAnsi="Arial" w:cs="Arial"/>
                <w:b/>
                <w:sz w:val="16"/>
                <w:szCs w:val="16"/>
                <w:u w:val="single"/>
              </w:rPr>
            </w:pPr>
            <w:r>
              <w:rPr>
                <w:rFonts w:ascii="Arial" w:eastAsia="Times New Roman" w:hAnsi="Arial" w:cs="Arial"/>
                <w:b/>
                <w:sz w:val="16"/>
                <w:szCs w:val="16"/>
                <w:u w:val="single"/>
              </w:rPr>
              <w:t>Amendment</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4.15.00</w:t>
            </w:r>
            <w:r>
              <w:rPr>
                <w:rFonts w:ascii="Arial" w:eastAsia="Times New Roman" w:hAnsi="Arial" w:cs="Arial"/>
                <w:sz w:val="16"/>
                <w:szCs w:val="16"/>
              </w:rPr>
              <w:tab/>
              <w:t>Electrical Part</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a.All power and control cable tray required for  IDCT shall be FRP type</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b.All electrical Motor shall be energy efficient type (IE3/IE4)</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c.</w:t>
            </w:r>
            <w:r w:rsidR="00AE0386">
              <w:rPr>
                <w:rFonts w:ascii="Arial" w:eastAsia="Times New Roman" w:hAnsi="Arial" w:cs="Arial"/>
                <w:sz w:val="16"/>
                <w:szCs w:val="16"/>
              </w:rPr>
              <w:t>Vendor</w:t>
            </w:r>
            <w:r>
              <w:rPr>
                <w:rFonts w:ascii="Arial" w:eastAsia="Times New Roman" w:hAnsi="Arial" w:cs="Arial"/>
                <w:sz w:val="16"/>
                <w:szCs w:val="16"/>
              </w:rPr>
              <w:t xml:space="preserve"> to consider VFD as required for all motors.</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d.</w:t>
            </w:r>
            <w:r w:rsidR="00AE0386">
              <w:rPr>
                <w:rFonts w:ascii="Arial" w:eastAsia="Times New Roman" w:hAnsi="Arial" w:cs="Arial"/>
                <w:sz w:val="16"/>
                <w:szCs w:val="16"/>
              </w:rPr>
              <w:t>Vendor</w:t>
            </w:r>
            <w:r>
              <w:rPr>
                <w:rFonts w:ascii="Arial" w:eastAsia="Times New Roman" w:hAnsi="Arial" w:cs="Arial"/>
                <w:sz w:val="16"/>
                <w:szCs w:val="16"/>
              </w:rPr>
              <w:t xml:space="preserve"> to consider the erection of connecting cable tray from existing cable tray from main plant to proposed IDCT switchgear room and also for each motor where ever required.</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e.All HT, LT and control cable from main plant required for IDCT package shall be consider by </w:t>
            </w:r>
            <w:r w:rsidR="00AE0386">
              <w:rPr>
                <w:rFonts w:ascii="Arial" w:eastAsia="Times New Roman" w:hAnsi="Arial" w:cs="Arial"/>
                <w:sz w:val="16"/>
                <w:szCs w:val="16"/>
              </w:rPr>
              <w:t>vendor</w:t>
            </w:r>
            <w:r>
              <w:rPr>
                <w:rFonts w:ascii="Arial" w:eastAsia="Times New Roman" w:hAnsi="Arial" w:cs="Arial"/>
                <w:sz w:val="16"/>
                <w:szCs w:val="16"/>
              </w:rPr>
              <w:t>.</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f.All required transformer with 2X100% capacity and switchgear (PCC, MCC) with adequate spare feeder for each rating shall be considered.</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g.Illumination shall be consider as per IS standard.</w:t>
            </w:r>
          </w:p>
          <w:p w:rsidR="00795091" w:rsidRDefault="00795091" w:rsidP="00DC21B6">
            <w:pPr>
              <w:tabs>
                <w:tab w:val="left" w:pos="-720"/>
              </w:tabs>
              <w:suppressAutoHyphens/>
              <w:adjustRightInd w:val="0"/>
              <w:rPr>
                <w:rFonts w:ascii="Arial" w:eastAsia="Times New Roman" w:hAnsi="Arial" w:cs="Arial"/>
                <w:sz w:val="16"/>
                <w:szCs w:val="16"/>
              </w:rPr>
            </w:pP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package contractor shall provide the package Motor Control Center (MCC) or Power Distribution Boards (PDB) for small loads. Estimated power requirement and load lists should be submitted during bidding stage. All MCC shall be with double incomer and PDB shall be with single incomer. Engineering, supply, erection and commissioning of the complete power distribution system from the respective MCC/PDB incoming side (including cable routing from the feeder provided by the client) to the individual loads of the package shall be in the scope of the package contractor.</w:t>
            </w:r>
          </w:p>
          <w:p w:rsidR="00795091" w:rsidRDefault="00795091" w:rsidP="00DC21B6">
            <w:pPr>
              <w:tabs>
                <w:tab w:val="left" w:pos="-720"/>
              </w:tabs>
              <w:suppressAutoHyphens/>
              <w:adjustRightInd w:val="0"/>
              <w:rPr>
                <w:rFonts w:ascii="Arial" w:eastAsia="Times New Roman" w:hAnsi="Arial" w:cs="Arial"/>
                <w:sz w:val="16"/>
                <w:szCs w:val="16"/>
              </w:rPr>
            </w:pPr>
          </w:p>
          <w:p w:rsidR="0012383A" w:rsidRPr="00D14E0A" w:rsidRDefault="00795091" w:rsidP="00DC21B6">
            <w:pPr>
              <w:tabs>
                <w:tab w:val="left" w:pos="-720"/>
              </w:tabs>
              <w:suppressAutoHyphens/>
              <w:adjustRightInd w:val="0"/>
              <w:rPr>
                <w:rFonts w:ascii="Arial" w:eastAsia="Times New Roman" w:hAnsi="Arial" w:cs="Arial"/>
                <w:b/>
                <w:sz w:val="16"/>
                <w:szCs w:val="16"/>
                <w:u w:val="single"/>
              </w:rPr>
            </w:pPr>
            <w:r>
              <w:rPr>
                <w:rFonts w:ascii="Arial" w:eastAsia="Times New Roman" w:hAnsi="Arial" w:cs="Arial"/>
                <w:sz w:val="16"/>
                <w:szCs w:val="16"/>
              </w:rPr>
              <w:t>The contractor shall comply with the applicable sections of project technical specification [VOL-IIF1, IIF2, IIID] for all equipment provided and their protection, except for any special requirements of the application.</w:t>
            </w:r>
          </w:p>
        </w:tc>
        <w:tc>
          <w:tcPr>
            <w:tcW w:w="3933" w:type="dxa"/>
          </w:tcPr>
          <w:p w:rsidR="00795091" w:rsidRDefault="00795091" w:rsidP="00DC21B6">
            <w:pPr>
              <w:tabs>
                <w:tab w:val="left" w:pos="-720"/>
              </w:tabs>
              <w:suppressAutoHyphens/>
              <w:adjustRightInd w:val="0"/>
              <w:rPr>
                <w:rFonts w:ascii="Arial" w:eastAsia="Times New Roman" w:hAnsi="Arial" w:cs="Arial"/>
                <w:sz w:val="16"/>
                <w:szCs w:val="16"/>
              </w:rPr>
            </w:pP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a.All power and control cable tray required for  IDCT shall be FRP type.</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b.All electrical Motor shall be energy efficient type (IE4).</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c.</w:t>
            </w:r>
            <w:r w:rsidR="00AE0386">
              <w:rPr>
                <w:rFonts w:ascii="Arial" w:eastAsia="Times New Roman" w:hAnsi="Arial" w:cs="Arial"/>
                <w:sz w:val="16"/>
                <w:szCs w:val="16"/>
              </w:rPr>
              <w:t>Vendor</w:t>
            </w:r>
            <w:r>
              <w:rPr>
                <w:rFonts w:ascii="Arial" w:eastAsia="Times New Roman" w:hAnsi="Arial" w:cs="Arial"/>
                <w:sz w:val="16"/>
                <w:szCs w:val="16"/>
              </w:rPr>
              <w:t xml:space="preserve"> to consider VFD as required for all motors.</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d.</w:t>
            </w:r>
            <w:r w:rsidR="00AE0386">
              <w:rPr>
                <w:rFonts w:ascii="Arial" w:eastAsia="Times New Roman" w:hAnsi="Arial" w:cs="Arial"/>
                <w:sz w:val="16"/>
                <w:szCs w:val="16"/>
              </w:rPr>
              <w:t>Vendor</w:t>
            </w:r>
            <w:r>
              <w:rPr>
                <w:rFonts w:ascii="Arial" w:eastAsia="Times New Roman" w:hAnsi="Arial" w:cs="Arial"/>
                <w:sz w:val="16"/>
                <w:szCs w:val="16"/>
              </w:rPr>
              <w:t xml:space="preserve"> to consider the erection of connecting cable tray for power and control cable from existing nearby cable tray from main plant to proposed IDCT switchgear room and also for each motor &amp; LCP wherever required.</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e.All HT, LT and control cable from main plant required for IDCT package shall be consider by </w:t>
            </w:r>
            <w:r w:rsidR="00AE0386">
              <w:rPr>
                <w:rFonts w:ascii="Arial" w:eastAsia="Times New Roman" w:hAnsi="Arial" w:cs="Arial"/>
                <w:sz w:val="16"/>
                <w:szCs w:val="16"/>
              </w:rPr>
              <w:t>vendor</w:t>
            </w:r>
            <w:r>
              <w:rPr>
                <w:rFonts w:ascii="Arial" w:eastAsia="Times New Roman" w:hAnsi="Arial" w:cs="Arial"/>
                <w:sz w:val="16"/>
                <w:szCs w:val="16"/>
              </w:rPr>
              <w:t xml:space="preserve"> scope and only two number of HT 6.6kV feeders shall be provided by Owner.</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f.All required transformer with 2X100% capacity and switchgear (PCC, MCC) with spare feeders complying with the technical specification for each rating shall be considered for whole IDCT package.</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g.Illumination shall be consider as per IS standard.</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h.Earthing and lightning system shall be in scope of </w:t>
            </w:r>
            <w:r w:rsidR="00AE0386">
              <w:rPr>
                <w:rFonts w:ascii="Arial" w:eastAsia="Times New Roman" w:hAnsi="Arial" w:cs="Arial"/>
                <w:sz w:val="16"/>
                <w:szCs w:val="16"/>
              </w:rPr>
              <w:t>vendor</w:t>
            </w:r>
            <w:r>
              <w:rPr>
                <w:rFonts w:ascii="Arial" w:eastAsia="Times New Roman" w:hAnsi="Arial" w:cs="Arial"/>
                <w:sz w:val="16"/>
                <w:szCs w:val="16"/>
              </w:rPr>
              <w:t xml:space="preserve"> and U#4 earthing shall be connected to existing nearby earthing grid.</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i.</w:t>
            </w:r>
            <w:r w:rsidR="00AE0386">
              <w:rPr>
                <w:rFonts w:ascii="Arial" w:eastAsia="Times New Roman" w:hAnsi="Arial" w:cs="Arial"/>
                <w:sz w:val="16"/>
                <w:szCs w:val="16"/>
              </w:rPr>
              <w:t>Vendor</w:t>
            </w:r>
            <w:r>
              <w:rPr>
                <w:rFonts w:ascii="Arial" w:eastAsia="Times New Roman" w:hAnsi="Arial" w:cs="Arial"/>
                <w:sz w:val="16"/>
                <w:szCs w:val="16"/>
              </w:rPr>
              <w:t xml:space="preserve"> shall consider numerical relay for all feeders and digital meter for energy measurement system and complying communication protocol shall be available for remote monitoring and remote operation of all feeders.</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j.</w:t>
            </w:r>
            <w:r w:rsidR="00AE0386">
              <w:rPr>
                <w:rFonts w:ascii="Arial" w:eastAsia="Times New Roman" w:hAnsi="Arial" w:cs="Arial"/>
                <w:sz w:val="16"/>
                <w:szCs w:val="16"/>
              </w:rPr>
              <w:t>Vendor</w:t>
            </w:r>
            <w:r>
              <w:rPr>
                <w:rFonts w:ascii="Arial" w:eastAsia="Times New Roman" w:hAnsi="Arial" w:cs="Arial"/>
                <w:sz w:val="16"/>
                <w:szCs w:val="16"/>
              </w:rPr>
              <w:t xml:space="preserve"> shall be responsible for all required regulatory approval like Approval from CEA/State Electrical Inspectorate etc.</w:t>
            </w: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k.</w:t>
            </w:r>
            <w:r w:rsidR="00AE0386">
              <w:rPr>
                <w:rFonts w:ascii="Arial" w:eastAsia="Times New Roman" w:hAnsi="Arial" w:cs="Arial"/>
                <w:sz w:val="16"/>
                <w:szCs w:val="16"/>
              </w:rPr>
              <w:t>Vendor</w:t>
            </w:r>
            <w:r>
              <w:rPr>
                <w:rFonts w:ascii="Arial" w:eastAsia="Times New Roman" w:hAnsi="Arial" w:cs="Arial"/>
                <w:sz w:val="16"/>
                <w:szCs w:val="16"/>
              </w:rPr>
              <w:t xml:space="preserve"> shall Complied with IS /IEC standards for all electrical equipment in IDCT package.</w:t>
            </w:r>
          </w:p>
          <w:p w:rsidR="00795091" w:rsidRDefault="00795091" w:rsidP="00DC21B6">
            <w:pPr>
              <w:tabs>
                <w:tab w:val="left" w:pos="-720"/>
              </w:tabs>
              <w:suppressAutoHyphens/>
              <w:adjustRightInd w:val="0"/>
              <w:rPr>
                <w:rFonts w:ascii="Arial" w:eastAsia="Times New Roman" w:hAnsi="Arial" w:cs="Arial"/>
                <w:sz w:val="16"/>
                <w:szCs w:val="16"/>
              </w:rPr>
            </w:pP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The package contractor shall provide the package Motor Control Center (MCC) or Power Distribution Boards (PDB) for small loads. Estimated power requirement and load lists should be submitted during </w:t>
            </w:r>
            <w:r>
              <w:rPr>
                <w:rFonts w:ascii="Arial" w:eastAsia="Times New Roman" w:hAnsi="Arial" w:cs="Arial"/>
                <w:sz w:val="16"/>
                <w:szCs w:val="16"/>
              </w:rPr>
              <w:lastRenderedPageBreak/>
              <w:t>bidding stage. All MCC shall be with double incomer and PDB shall be with single incomer. Engineering, supply, erection and commissioning of the complete power distribution system from the respective MCC/PDB incoming side (including cable routing from the feeder provided by the client) to the individual loads of the package shall be in the scope of the package contractor.</w:t>
            </w:r>
          </w:p>
          <w:p w:rsidR="00795091" w:rsidRDefault="00795091" w:rsidP="00DC21B6">
            <w:pPr>
              <w:tabs>
                <w:tab w:val="left" w:pos="-720"/>
              </w:tabs>
              <w:suppressAutoHyphens/>
              <w:adjustRightInd w:val="0"/>
              <w:rPr>
                <w:rFonts w:ascii="Arial" w:eastAsia="Times New Roman" w:hAnsi="Arial" w:cs="Arial"/>
                <w:sz w:val="16"/>
                <w:szCs w:val="16"/>
              </w:rPr>
            </w:pPr>
          </w:p>
          <w:p w:rsidR="00795091"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All scope related clauses mentioned in this package-specific document shall supersede other documents in case of any contradiction.</w:t>
            </w:r>
          </w:p>
          <w:p w:rsidR="00795091" w:rsidRDefault="00795091" w:rsidP="00DC21B6">
            <w:pPr>
              <w:tabs>
                <w:tab w:val="left" w:pos="-720"/>
              </w:tabs>
              <w:suppressAutoHyphens/>
              <w:adjustRightInd w:val="0"/>
              <w:rPr>
                <w:rFonts w:ascii="Arial" w:eastAsia="Times New Roman" w:hAnsi="Arial" w:cs="Arial"/>
                <w:sz w:val="16"/>
                <w:szCs w:val="16"/>
              </w:rPr>
            </w:pPr>
          </w:p>
          <w:p w:rsidR="0012383A" w:rsidRPr="00FA02FA" w:rsidRDefault="00795091" w:rsidP="00DC21B6">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contractor shall comply with the applicable sections of project technical specification [VOL-IIF1, IIF2, IIID] for all equipment provided and their protection, except for any special requirements of the application.</w:t>
            </w:r>
          </w:p>
        </w:tc>
      </w:tr>
      <w:tr w:rsidR="00795091" w:rsidTr="00532283">
        <w:trPr>
          <w:trHeight w:val="6076"/>
        </w:trPr>
        <w:tc>
          <w:tcPr>
            <w:tcW w:w="567" w:type="dxa"/>
            <w:vAlign w:val="center"/>
          </w:tcPr>
          <w:p w:rsidR="00795091" w:rsidRDefault="00BE587E" w:rsidP="00CA3D05">
            <w:pPr>
              <w:pStyle w:val="TableParagraph"/>
              <w:spacing w:before="4"/>
              <w:ind w:left="0" w:right="206"/>
              <w:jc w:val="right"/>
              <w:rPr>
                <w:rFonts w:ascii="Times New Roman"/>
                <w:color w:val="231F20"/>
                <w:spacing w:val="-5"/>
                <w:w w:val="105"/>
                <w:sz w:val="14"/>
              </w:rPr>
            </w:pPr>
            <w:r>
              <w:rPr>
                <w:rFonts w:ascii="Times New Roman"/>
                <w:color w:val="231F20"/>
                <w:spacing w:val="-5"/>
                <w:w w:val="105"/>
                <w:sz w:val="14"/>
              </w:rPr>
              <w:lastRenderedPageBreak/>
              <w:t>27</w:t>
            </w:r>
          </w:p>
        </w:tc>
        <w:tc>
          <w:tcPr>
            <w:tcW w:w="2479" w:type="dxa"/>
            <w:vAlign w:val="center"/>
          </w:tcPr>
          <w:p w:rsidR="00D11FEF" w:rsidRDefault="00D11FEF" w:rsidP="00532283">
            <w:pPr>
              <w:tabs>
                <w:tab w:val="left" w:pos="-720"/>
              </w:tabs>
              <w:suppressAutoHyphens/>
              <w:adjustRightInd w:val="0"/>
              <w:rPr>
                <w:rFonts w:ascii="Arial" w:eastAsia="Times New Roman" w:hAnsi="Arial" w:cs="Arial"/>
                <w:sz w:val="16"/>
                <w:szCs w:val="16"/>
                <w:highlight w:val="yellow"/>
              </w:rPr>
            </w:pPr>
            <w:r>
              <w:rPr>
                <w:rFonts w:ascii="Arial" w:eastAsia="Times New Roman" w:hAnsi="Arial" w:cs="Arial"/>
                <w:sz w:val="16"/>
                <w:szCs w:val="16"/>
                <w:highlight w:val="yellow"/>
              </w:rPr>
              <w:t>ELECTRICAL</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highlight w:val="yellow"/>
              </w:rPr>
              <w:t>ATTACHMENT-A</w:t>
            </w:r>
            <w:r>
              <w:rPr>
                <w:rFonts w:ascii="Arial" w:eastAsia="Times New Roman" w:hAnsi="Arial" w:cs="Arial"/>
                <w:sz w:val="16"/>
                <w:szCs w:val="16"/>
              </w:rPr>
              <w:t xml:space="preserve"> of</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Technical Specification for Induced Draft Cooling Tower </w:t>
            </w:r>
          </w:p>
          <w:p w:rsidR="00795091" w:rsidRPr="0012383A" w:rsidRDefault="00D11FEF" w:rsidP="00532283">
            <w:pPr>
              <w:tabs>
                <w:tab w:val="left" w:pos="-720"/>
              </w:tabs>
              <w:suppressAutoHyphens/>
              <w:adjustRightInd w:val="0"/>
              <w:rPr>
                <w:rFonts w:ascii="Arial" w:eastAsia="Times New Roman" w:hAnsi="Arial" w:cs="Arial"/>
                <w:sz w:val="16"/>
                <w:szCs w:val="16"/>
                <w:highlight w:val="yellow"/>
              </w:rPr>
            </w:pPr>
            <w:r>
              <w:rPr>
                <w:rFonts w:ascii="Arial" w:eastAsia="Times New Roman" w:hAnsi="Arial" w:cs="Arial"/>
                <w:sz w:val="16"/>
                <w:szCs w:val="16"/>
              </w:rPr>
              <w:t>( Doc No.</w:t>
            </w:r>
            <w:r w:rsidRPr="00BD554B">
              <w:rPr>
                <w:rFonts w:ascii="Arial" w:eastAsia="Times New Roman" w:hAnsi="Arial" w:cs="Arial"/>
                <w:sz w:val="16"/>
                <w:szCs w:val="16"/>
              </w:rPr>
              <w:t xml:space="preserve"> 24A11-SPC-G-004</w:t>
            </w:r>
            <w:r>
              <w:rPr>
                <w:rFonts w:ascii="Arial" w:eastAsia="Times New Roman" w:hAnsi="Arial" w:cs="Arial"/>
                <w:sz w:val="16"/>
                <w:szCs w:val="16"/>
              </w:rPr>
              <w:t>)</w:t>
            </w:r>
          </w:p>
        </w:tc>
        <w:tc>
          <w:tcPr>
            <w:tcW w:w="3795" w:type="dxa"/>
            <w:vAlign w:val="center"/>
          </w:tcPr>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ATTACHMENT A</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Technical Specifications for Motor, Cable and Control Cabinet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A.1Motor</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A.1.1All AC motors shall be of squirrel-cage type, suitable for direct on-line start-up, design of which shall meet the requirement of continuous operation. The motors shall be such designed that they shall satisfy the requirements of continuous operation and not be subject to overheat even when the ambient temperature is 50°C.When the system voltage at 93% of the rated voltage, the driven equipment shall be able to operate at 103% of the rated speed with the estimated heaviest load. The motors shall be capable of delivering rated output when the frequency is of rated value and deviation between the actual power supply voltage and rated voltage does not exceed 10% or when the voltage is of rated value and deviation between actual power supply frequency and rated frequency is within range from -5% to +3%. The motors shall be capable of delivering rated output in case of combined voltage and frequency variation of 10%. A 15% margin shall be considered over the load point and the motor may reach the rated nameplate power at 50 °C; or the input power of driven equipment is required to have at least a 10% margin, the motor may reach the rated nameplate power. (Unless otherwise specified in Driven Equipment Technical Specifications or General Electric Technical Specifications, the higher among the two shall be selected.)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A.1.2 All DC motors are of shunt-excited type with rated voltage of 220 V, able to operate continuously under any permitted voltage in 220 VDC system under actual working conditions. DC motor shall be completed with a starter (when it is required to start with step mode, so as to reduce the start-current). The start current of DC motor shall not exceed 2.5 times the full load current. The motor shall be started under 70% of the rated voltage. The insulation class shall be F and the temperature-rise limit shall be B The protection class of the housing shall be IP-54.</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A.1.3Lifting motor can be of 3-phase slip-ring type, and shall comply with the requirement of IS 3177. Lifting motor will adopt S4 duty system, with a continuous load rate of 40%.</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A.1.4 The motor shall be designed to start on-line under the rated voltage. The start current shall not exceed 6 times the full load current of all the ancillary equipment; but the boiler feed water pump is an exception, where the start current shall be limited to 4.5 times and the IS tolerance provisions are to be met.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motor shall be able to withstand the stress applied on it if it is started under 110% rated voltage.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If the motor is started under 80% rated voltage with full load on the terminal side, it may reach the full speed.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Motor shall be capable of three equally spread starts per hour , two starts in succession, with motor initially at rated load operating temperature, but this is not a frequent requirement.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Reverse rotation shall be considered in the design of pump motors and the motor design shall be able to bear the stress generated during start under 125% rated speed of reverse direction.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design of the motor shall be able to bear any torque and/or electrical stress of high current that may be generated from normal service life and performance characteristics without leading to and deterioration.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Under hot state and 110% rated voltage, the withstand locking time shall be at least 2.5 s longer than the start time of the motor (if the motor start time is in 20 s); if the motor start time is over 20 s, the withstand time shall be 5 s longer than the motor start time.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hot state withstand curve shall have at least 10% margin above the motor full load current, in order to allow the relay to perform protection setting using the rated output of the motor.</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A.1.5</w:t>
            </w:r>
            <w:r>
              <w:rPr>
                <w:rFonts w:ascii="Arial" w:eastAsia="Times New Roman" w:hAnsi="Arial" w:cs="Arial"/>
                <w:sz w:val="14"/>
                <w:szCs w:val="16"/>
              </w:rPr>
              <w:tab/>
              <w:t>All the insulation windings shall be made of copper.</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6.6kV motor and 220V DC motor are provided with class-F insulation, with windings temperature rise within the limit for class-B; all 415V AC motors shall be at least provided with class-B insulation.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All motors shall be capable of twice successive hot start provided that their initial temperature is equal to normal operating temperature.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motor shall be able to continuously operate under 75% rated voltage of motor terminal for 5 minutes without generating harmful heat.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A.1.6</w:t>
            </w:r>
            <w:r>
              <w:rPr>
                <w:rFonts w:ascii="Arial" w:eastAsia="Times New Roman" w:hAnsi="Arial" w:cs="Arial"/>
                <w:sz w:val="14"/>
                <w:szCs w:val="16"/>
              </w:rPr>
              <w:tab/>
              <w:t>All windings insulation shall be made from non-water absorbing, non-oil blemishing and flame-proof material. The insulation system for 6600 V AC motors shall withstand the negative or positive 0.3 / 3.0 microsecond wave (2.7 pu rated peak line to earth operating voltage) switching surges originating from non-effectively earthed power system.  All 6600 V AC motors shall have BIL of 31 kV (Peak) 1.2 / 50 microsecond wave and shall withstand a power frequency voltage of 14.2 kV (rms) for one minute.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A.1.7</w:t>
            </w:r>
            <w:r>
              <w:rPr>
                <w:rFonts w:ascii="Arial" w:eastAsia="Times New Roman" w:hAnsi="Arial" w:cs="Arial"/>
                <w:sz w:val="14"/>
                <w:szCs w:val="16"/>
              </w:rPr>
              <w:tab/>
              <w:t>When starting up under the lowest permitted start-voltage, acceleration torque under any rotary speed shall at least be 10% of the motor’s rated full-load torque.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A.1.8</w:t>
            </w:r>
            <w:r>
              <w:rPr>
                <w:rFonts w:ascii="Arial" w:eastAsia="Times New Roman" w:hAnsi="Arial" w:cs="Arial"/>
                <w:sz w:val="14"/>
                <w:szCs w:val="16"/>
              </w:rPr>
              <w:tab/>
              <w:t>All the motors shall be designed in such a manner that in case of extreme variation of voltage and frequency, the maximum impulse current and rotor-locking as well as the maximum torque resulted therefrom will not endanger the motor and the driven equipment.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A.1.9</w:t>
            </w:r>
            <w:r>
              <w:rPr>
                <w:rFonts w:ascii="Arial" w:eastAsia="Times New Roman" w:hAnsi="Arial" w:cs="Arial"/>
                <w:sz w:val="14"/>
                <w:szCs w:val="16"/>
              </w:rPr>
              <w:tab/>
              <w:t>Maximum torque of the motors under rated voltage shall not be less than 205% of its full-load torque, and that of the crane motors shall not be less than 275% of the full-load torque. The motor shall suit the switch-over of busbar in 6.6kV/415V system, which will not do any harm to its service life. The contractor shall provide the research report on the stability of the system at the time when voltage is lost transiently.</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A.1.10</w:t>
            </w:r>
            <w:r>
              <w:rPr>
                <w:rFonts w:ascii="Arial" w:eastAsia="Times New Roman" w:hAnsi="Arial" w:cs="Arial"/>
                <w:sz w:val="14"/>
                <w:szCs w:val="16"/>
              </w:rPr>
              <w:tab/>
              <w:t>Within the whole scope of work specified in the specifications (with the worst working condition considered), the motor’s maximum continuous rating shall at least be 115% of the maximum load required by the driven equipment.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A.1.11</w:t>
            </w:r>
            <w:r>
              <w:rPr>
                <w:rFonts w:ascii="Arial" w:eastAsia="Times New Roman" w:hAnsi="Arial" w:cs="Arial"/>
                <w:sz w:val="14"/>
                <w:szCs w:val="16"/>
              </w:rPr>
              <w:tab/>
              <w:t>Space heaters shall be provided for all 6.6 kV high-voltage motors, outdoor 415 V motors with a rated power at or above 30 kW, the windings are thus kept dry during the outage and single-phase 240V, 50 Hz AC power supply shall be applicable for the space heaters, which is subject to the Purchaser’s confirmation.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A.1.12</w:t>
            </w:r>
            <w:r>
              <w:rPr>
                <w:rFonts w:ascii="Arial" w:eastAsia="Times New Roman" w:hAnsi="Arial" w:cs="Arial"/>
                <w:sz w:val="14"/>
                <w:szCs w:val="16"/>
              </w:rPr>
              <w:tab/>
              <w:t>The manufacturer should insure that shaft current will not cause any damage to the bearing.</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A.1.13</w:t>
            </w:r>
            <w:r>
              <w:rPr>
                <w:rFonts w:ascii="Arial" w:eastAsia="Times New Roman" w:hAnsi="Arial" w:cs="Arial"/>
                <w:sz w:val="14"/>
                <w:szCs w:val="16"/>
              </w:rPr>
              <w:tab/>
              <w:t>For motors furnished with cooler, dial thermometer shall be provided, with adjustable alarming contact for indicating primary air temperature at inlet and outlet of the motor.</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A.1.14</w:t>
            </w:r>
            <w:r>
              <w:rPr>
                <w:rFonts w:ascii="Arial" w:eastAsia="Times New Roman" w:hAnsi="Arial" w:cs="Arial"/>
                <w:sz w:val="14"/>
                <w:szCs w:val="16"/>
              </w:rPr>
              <w:tab/>
              <w:t>Noise level of all motors shall meet the stipulation specified in IEC/IS 12065, with double amplitude of vibration within the limit specified in IEC/IS 12075. The motor shall also be able to withstand the vibration generated by the driven equipment.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A.1.15</w:t>
            </w:r>
            <w:r>
              <w:rPr>
                <w:rFonts w:ascii="Arial" w:eastAsia="Times New Roman" w:hAnsi="Arial" w:cs="Arial"/>
                <w:sz w:val="14"/>
                <w:szCs w:val="16"/>
              </w:rPr>
              <w:tab/>
              <w:t>Unless otherwise specified, the degree of all motor shields shall meet the requirement of IP-55. Outdoor or semi-outdoor mounted motors shall be of weather proof structure.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 xml:space="preserve">For indoor arranged large power circulating water pumps without direct exposure to coal dust, their shields shall meet the stipulations specified in IP-54. </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 xml:space="preserve">For hazardous areas, shields that may provide enhanced safety shall be used according to the permitted requirements. </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motors shall be of natural ventilation type, or totally enclosed fan cooling type (TEFC) or closed air circuit air-cooling type (CACA). Motors with large capacity may be cooled through closed air loop water.</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A.1.16</w:t>
            </w:r>
            <w:r>
              <w:rPr>
                <w:rFonts w:ascii="Arial" w:eastAsia="Times New Roman" w:hAnsi="Arial" w:cs="Arial"/>
                <w:sz w:val="14"/>
                <w:szCs w:val="16"/>
              </w:rPr>
              <w:tab/>
              <w:t>All 6.6KV motor shall be provided with six(6) winding temperature detectors, two(2) per phase. In addition, all 6.6 kV motors shall be equipped with twin RTD and dial thermometer to monitor the bearing temperature. Independent terminals for grounding wire shall be furnished at both sides of the motor body.</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A.1.17</w:t>
            </w:r>
            <w:r>
              <w:rPr>
                <w:rFonts w:ascii="Arial" w:eastAsia="Times New Roman" w:hAnsi="Arial" w:cs="Arial"/>
                <w:sz w:val="14"/>
                <w:szCs w:val="16"/>
              </w:rPr>
              <w:tab/>
              <w:t xml:space="preserve">The startup motor of steam turbine (if applicable) is specially designed as per the technical specifications of the manufacturer, however, any deviation from the </w:t>
            </w:r>
            <w:r>
              <w:rPr>
                <w:rFonts w:ascii="Arial" w:eastAsia="Times New Roman" w:hAnsi="Arial" w:cs="Arial"/>
                <w:sz w:val="14"/>
                <w:szCs w:val="16"/>
              </w:rPr>
              <w:lastRenderedPageBreak/>
              <w:t>previously mentioned specifications shall be provided in the offer, and submitted to the Owner for approval.</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A.1.18</w:t>
            </w:r>
            <w:r>
              <w:rPr>
                <w:rFonts w:ascii="Arial" w:eastAsia="Times New Roman" w:hAnsi="Arial" w:cs="Arial"/>
                <w:sz w:val="14"/>
                <w:szCs w:val="16"/>
              </w:rPr>
              <w:tab/>
              <w:t>As per the Owner’s standards and regulations, motors with rated power ≤200kW shall be connected in 415V system; while motors with rated power above 200kW shall be connected with 6.6kV system. Motors with rated power &lt; 0.2kW shall be of 240V single phase AC motors, which shall meet the requirements of IS: 996. All HV motors shall be able to be started up on-line directly via any type of circuit breaker specified.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A.1.19</w:t>
            </w:r>
            <w:r>
              <w:rPr>
                <w:rFonts w:ascii="Arial" w:eastAsia="Times New Roman" w:hAnsi="Arial" w:cs="Arial"/>
                <w:sz w:val="14"/>
                <w:szCs w:val="16"/>
              </w:rPr>
              <w:tab/>
              <w:t>For 6.6KV motor, the terminal box shall be Phase Segregated type .Independent junction box shall be provided for space heater and resistance thermometer. Protective degree of cable box/junction box of all motors shall be IP54 and IP55 respectively for indoor and outdoor motors.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A.1.20</w:t>
            </w:r>
            <w:r>
              <w:rPr>
                <w:rFonts w:ascii="Arial" w:eastAsia="Times New Roman" w:hAnsi="Arial" w:cs="Arial"/>
                <w:sz w:val="14"/>
                <w:szCs w:val="16"/>
              </w:rPr>
              <w:tab/>
              <w:t>The following standards and specifications shall be adhered to:</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Three-phase induction motor</w:t>
            </w:r>
            <w:r>
              <w:rPr>
                <w:rFonts w:ascii="Arial" w:eastAsia="Times New Roman" w:hAnsi="Arial" w:cs="Arial"/>
                <w:sz w:val="14"/>
                <w:szCs w:val="16"/>
              </w:rPr>
              <w:tab/>
            </w:r>
            <w:r>
              <w:rPr>
                <w:rFonts w:ascii="MS Gothic" w:eastAsia="MS Gothic" w:hAnsi="MS Gothic" w:cs="MS Gothic" w:hint="eastAsia"/>
                <w:sz w:val="14"/>
                <w:szCs w:val="16"/>
              </w:rPr>
              <w:t>－</w:t>
            </w:r>
            <w:r>
              <w:rPr>
                <w:rFonts w:ascii="Arial" w:eastAsia="Times New Roman" w:hAnsi="Arial" w:cs="Arial"/>
                <w:sz w:val="14"/>
                <w:szCs w:val="16"/>
              </w:rPr>
              <w:tab/>
              <w:t>IS 325, IEC 34</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Single phase AC motor</w:t>
            </w:r>
            <w:r>
              <w:rPr>
                <w:rFonts w:ascii="Arial" w:eastAsia="Times New Roman" w:hAnsi="Arial" w:cs="Arial"/>
                <w:sz w:val="14"/>
                <w:szCs w:val="16"/>
              </w:rPr>
              <w:tab/>
            </w:r>
            <w:r>
              <w:rPr>
                <w:rFonts w:ascii="MS Gothic" w:eastAsia="MS Gothic" w:hAnsi="MS Gothic" w:cs="MS Gothic" w:hint="eastAsia"/>
                <w:sz w:val="14"/>
                <w:szCs w:val="16"/>
              </w:rPr>
              <w:t>－</w:t>
            </w:r>
            <w:r>
              <w:rPr>
                <w:rFonts w:ascii="Arial" w:eastAsia="Times New Roman" w:hAnsi="Arial" w:cs="Arial"/>
                <w:sz w:val="14"/>
                <w:szCs w:val="16"/>
              </w:rPr>
              <w:tab/>
              <w:t>IS 996, IEC 34</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Lifting motor</w:t>
            </w:r>
            <w:r>
              <w:rPr>
                <w:rFonts w:ascii="Arial" w:eastAsia="Times New Roman" w:hAnsi="Arial" w:cs="Arial"/>
                <w:sz w:val="14"/>
                <w:szCs w:val="16"/>
              </w:rPr>
              <w:tab/>
            </w:r>
            <w:r>
              <w:rPr>
                <w:rFonts w:ascii="MS Gothic" w:eastAsia="MS Gothic" w:hAnsi="MS Gothic" w:cs="MS Gothic" w:hint="eastAsia"/>
                <w:sz w:val="14"/>
                <w:szCs w:val="16"/>
              </w:rPr>
              <w:t>－</w:t>
            </w:r>
            <w:r>
              <w:rPr>
                <w:rFonts w:ascii="Arial" w:eastAsia="Times New Roman" w:hAnsi="Arial" w:cs="Arial"/>
                <w:sz w:val="14"/>
                <w:szCs w:val="16"/>
              </w:rPr>
              <w:tab/>
              <w:t>IS 3177, IEC 34</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DC motor</w:t>
            </w:r>
            <w:r>
              <w:rPr>
                <w:rFonts w:ascii="Arial" w:eastAsia="Times New Roman" w:hAnsi="Arial" w:cs="Arial"/>
                <w:sz w:val="14"/>
                <w:szCs w:val="16"/>
              </w:rPr>
              <w:tab/>
            </w:r>
            <w:r>
              <w:rPr>
                <w:rFonts w:ascii="MS Gothic" w:eastAsia="MS Gothic" w:hAnsi="MS Gothic" w:cs="MS Gothic" w:hint="eastAsia"/>
                <w:sz w:val="14"/>
                <w:szCs w:val="16"/>
              </w:rPr>
              <w:t>－</w:t>
            </w:r>
            <w:r>
              <w:rPr>
                <w:rFonts w:ascii="Arial" w:eastAsia="Times New Roman" w:hAnsi="Arial" w:cs="Arial"/>
                <w:sz w:val="14"/>
                <w:szCs w:val="16"/>
              </w:rPr>
              <w:tab/>
              <w:t>IS 4722</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A.1.21</w:t>
            </w:r>
            <w:r>
              <w:rPr>
                <w:rFonts w:ascii="Arial" w:eastAsia="Times New Roman" w:hAnsi="Arial" w:cs="Arial"/>
                <w:sz w:val="14"/>
                <w:szCs w:val="16"/>
              </w:rPr>
              <w:tab/>
              <w:t>Permitted temperature rise is as shown below:</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Air-cooled motor: 70°C, use resistance-method to measure both insulation class B and F.</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Water-cooled motor: Temperature rise of 6.6KV motors shall be limited to Class B .</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A.1.22</w:t>
            </w:r>
            <w:r>
              <w:rPr>
                <w:rFonts w:ascii="Arial" w:eastAsia="Times New Roman" w:hAnsi="Arial" w:cs="Arial"/>
                <w:sz w:val="14"/>
                <w:szCs w:val="16"/>
              </w:rPr>
              <w:tab/>
              <w:t>Startup time of motor is as shown below:</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i)</w:t>
            </w:r>
            <w:r>
              <w:rPr>
                <w:rFonts w:ascii="Arial" w:eastAsia="Times New Roman" w:hAnsi="Arial" w:cs="Arial"/>
                <w:sz w:val="14"/>
                <w:szCs w:val="16"/>
              </w:rPr>
              <w:tab/>
              <w:t>As for the motors with 20s startup time, when starting under minimum permitted voltage, the withstand time of locked-rotor when receiving the maximum voltage limit under hot status shall at least be greater than the startup time by 2.5s.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ii)</w:t>
            </w:r>
            <w:r>
              <w:rPr>
                <w:rFonts w:ascii="Arial" w:eastAsia="Times New Roman" w:hAnsi="Arial" w:cs="Arial"/>
                <w:sz w:val="14"/>
                <w:szCs w:val="16"/>
              </w:rPr>
              <w:tab/>
              <w:t>As for the motors with 20s-40s (inclusive) startup time, when starting under minimum permitted voltage, the withstand time of locked-rotor when receiving the maximum voltage limit under hot status shall at least be greater than the startup time by 5s.</w:t>
            </w:r>
            <w:r>
              <w:rPr>
                <w:rFonts w:ascii="Arial" w:eastAsia="Times New Roman" w:hAnsi="Arial" w:cs="Arial"/>
                <w:sz w:val="14"/>
                <w:szCs w:val="16"/>
              </w:rPr>
              <w:cr/>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iii)</w:t>
            </w:r>
            <w:r>
              <w:rPr>
                <w:rFonts w:ascii="Arial" w:eastAsia="Times New Roman" w:hAnsi="Arial" w:cs="Arial"/>
                <w:sz w:val="14"/>
                <w:szCs w:val="16"/>
              </w:rPr>
              <w:tab/>
              <w:t>As for the motors with startup time greater than 45s, when starting under minimum permitted voltage, the withstand time of locked-rotor when receiving the maximum voltage limit under hot status shall at least be greater than the startup time by 10%.</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iv)</w:t>
            </w:r>
            <w:r>
              <w:rPr>
                <w:rFonts w:ascii="Arial" w:eastAsia="Times New Roman" w:hAnsi="Arial" w:cs="Arial"/>
                <w:sz w:val="14"/>
                <w:szCs w:val="16"/>
              </w:rPr>
              <w:tab/>
              <w:t>If the above requirements cannot be satisfied, then, the main shaft of the motor shall be installed with a rotary speed switch.</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A.1.23</w:t>
            </w:r>
            <w:r>
              <w:rPr>
                <w:rFonts w:ascii="Arial" w:eastAsia="Times New Roman" w:hAnsi="Arial" w:cs="Arial"/>
                <w:sz w:val="14"/>
                <w:szCs w:val="16"/>
              </w:rPr>
              <w:tab/>
              <w:t>All motors shall be able to be started up on-line directly via any type of circuit breaker.</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A.1.24</w:t>
            </w:r>
            <w:r>
              <w:rPr>
                <w:rFonts w:ascii="Arial" w:eastAsia="Times New Roman" w:hAnsi="Arial" w:cs="Arial"/>
                <w:sz w:val="14"/>
                <w:szCs w:val="16"/>
              </w:rPr>
              <w:tab/>
              <w:t>Emergency stop button shall be furnished aside all motors as per relative Indian regulations.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A.1.25</w:t>
            </w:r>
            <w:r>
              <w:rPr>
                <w:rFonts w:ascii="Arial" w:eastAsia="Times New Roman" w:hAnsi="Arial" w:cs="Arial"/>
                <w:sz w:val="14"/>
                <w:szCs w:val="16"/>
              </w:rPr>
              <w:tab/>
              <w:t>All motors shall be designed in such a manner that in case of extreme variation of voltage and frequency, the maximum impulse current and rotor-locking as well as the maximum torque resulted therefrom will not endanger the motor and the driven equipment.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A.1.26</w:t>
            </w:r>
            <w:r>
              <w:rPr>
                <w:rFonts w:ascii="Arial" w:eastAsia="Times New Roman" w:hAnsi="Arial" w:cs="Arial"/>
                <w:sz w:val="14"/>
                <w:szCs w:val="16"/>
              </w:rPr>
              <w:tab/>
              <w:t>In order to realize differential protection, neutral line current transformer of PS degree shall be provided for each phase on motors with rated power ≥1000kW, in which independent neutral terminal junction boxes shall be used respectively. Differential CT and junction box shall be supplied by the motor manufacturer, who shall be responsible for the leading out of the neutral and the connection of differential CT. If connecting through cables, the applicable cables shall satisfy the requirements stated in Attachment A.2 and the wiring terminal for cables shall be shrinkage terminal. Differential CT junction box can be arranged at the opposite side of the terminal box for the main wire of the motor.</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A.1.27</w:t>
            </w:r>
            <w:r>
              <w:rPr>
                <w:rFonts w:ascii="Arial" w:eastAsia="Times New Roman" w:hAnsi="Arial" w:cs="Arial"/>
                <w:sz w:val="14"/>
                <w:szCs w:val="16"/>
              </w:rPr>
              <w:tab/>
              <w:t>The motor shall withstand for 1 sec due to sudden application of 150% rated voltage during bus transfer due to phase difference between the incoming voltage and the motor residual voltage.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A.1.28</w:t>
            </w:r>
            <w:r>
              <w:rPr>
                <w:rFonts w:ascii="Arial" w:eastAsia="Times New Roman" w:hAnsi="Arial" w:cs="Arial"/>
                <w:sz w:val="14"/>
                <w:szCs w:val="16"/>
              </w:rPr>
              <w:tab/>
              <w:t>All motors shall be able to restore normal running in the following cases: system failure results in power loss of 0.2s (time for failure removal), then, suddenly the voltage is restored up to 60% of rated voltage, and kept at this value for 3 minutes, then, again the voltage is suddenly restored up to 80% of rated voltage, the motor, beginning from this value, shall be able to be accelerated and totally recovered to normal operation under the heaviest-load operating condition (fan and/or damper is open, pump outlet valve is open, rotary speed controller is at position of max. rotary speed and etc.).</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A.1.29</w:t>
            </w:r>
            <w:r>
              <w:rPr>
                <w:rFonts w:ascii="Arial" w:eastAsia="Times New Roman" w:hAnsi="Arial" w:cs="Arial"/>
                <w:sz w:val="14"/>
                <w:szCs w:val="16"/>
              </w:rPr>
              <w:tab/>
              <w:t>Motor shall be able to be started under full voltage; it is also suitable to be started at 110% rated voltage without being over-heated.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A.1.30</w:t>
            </w:r>
            <w:r>
              <w:rPr>
                <w:rFonts w:ascii="Arial" w:eastAsia="Times New Roman" w:hAnsi="Arial" w:cs="Arial"/>
                <w:sz w:val="14"/>
                <w:szCs w:val="16"/>
              </w:rPr>
              <w:tab/>
              <w:t xml:space="preserve">Even if under the condition that there is a -20% difference between power source voltage and rated voltage, the motor shall also be able to fulfill a complete start cycle of </w:t>
            </w:r>
            <w:r>
              <w:rPr>
                <w:rFonts w:ascii="Arial" w:eastAsia="Times New Roman" w:hAnsi="Arial" w:cs="Arial"/>
                <w:sz w:val="14"/>
                <w:szCs w:val="16"/>
              </w:rPr>
              <w:lastRenderedPageBreak/>
              <w:t>driven equipment without any damage.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A.1.31</w:t>
            </w:r>
            <w:r>
              <w:rPr>
                <w:rFonts w:ascii="Arial" w:eastAsia="Times New Roman" w:hAnsi="Arial" w:cs="Arial"/>
                <w:sz w:val="14"/>
                <w:szCs w:val="16"/>
              </w:rPr>
              <w:tab/>
              <w:t>Delete.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A.1.32</w:t>
            </w:r>
            <w:r>
              <w:rPr>
                <w:rFonts w:ascii="Arial" w:eastAsia="Times New Roman" w:hAnsi="Arial" w:cs="Arial"/>
                <w:sz w:val="14"/>
                <w:szCs w:val="16"/>
              </w:rPr>
              <w:tab/>
              <w:t>Conductor of stator windings is made of copper.</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A.1.33</w:t>
            </w:r>
            <w:r>
              <w:rPr>
                <w:rFonts w:ascii="Arial" w:eastAsia="Times New Roman" w:hAnsi="Arial" w:cs="Arial"/>
                <w:sz w:val="14"/>
                <w:szCs w:val="16"/>
              </w:rPr>
              <w:tab/>
              <w:t>Rated power and rotary speed of each type of DC motor shall adapt to the characteristic of driven load. The motor shall be able to drive its driven equipment to operate continuously; and the temperature of its iron core and windings will not exceed the temperature limit specified in appropriate standards; even if the power source voltage deviates from the rated voltage by +15/-20%, the motor will still be satisfied.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A.1.34</w:t>
            </w:r>
            <w:r>
              <w:rPr>
                <w:rFonts w:ascii="Arial" w:eastAsia="Times New Roman" w:hAnsi="Arial" w:cs="Arial"/>
                <w:sz w:val="14"/>
                <w:szCs w:val="16"/>
              </w:rPr>
              <w:tab/>
              <w:t>Generally, the rotary speed can be reversed through phase reversal, except for some motors, rotary direction of which will be indicated clearly by marked arrow. When DC power source is connected to terminals identified by letters of R, Y and B, the motor will be running in normal direction. Motors of same type shall be 100% interchangeable, easy to be interchanged without the need to be machined or installed specially or adjusted in connection. All components of motors of same type shall be interchangeable also.</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A.1.35</w:t>
            </w:r>
            <w:r>
              <w:rPr>
                <w:rFonts w:ascii="Arial" w:eastAsia="Times New Roman" w:hAnsi="Arial" w:cs="Arial"/>
                <w:sz w:val="14"/>
                <w:szCs w:val="16"/>
              </w:rPr>
              <w:tab/>
              <w:t>Motor is allowed to be over-speeded (exceeding rated rotary speed by 20%) for 2 minutes.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A.1.36</w:t>
            </w:r>
            <w:r>
              <w:rPr>
                <w:rFonts w:ascii="Arial" w:eastAsia="Times New Roman" w:hAnsi="Arial" w:cs="Arial"/>
                <w:sz w:val="14"/>
                <w:szCs w:val="16"/>
              </w:rPr>
              <w:tab/>
              <w:t>If sleeve bearings are not installed for the motors, anti-wear bearings shall be installed. Vertical shaft motors shall be provided with thrust bearings and pilot bearings. The bearings shall be provided with sealing parts to prevent leakage of lube oil and ingress of foreign substances such as dirt and water into the internal space of the bearings. The sleeve bearing shall be separated shaft sleeve with an oil ring, permanently aligned and operating in a sealed manner. The bearings lubricated with grease are to be pre lubricated, which are also provided with forced lubricating and draining devices so as to prevent excessive lubrication. Oil-immersion bearings shall be furnished with integrated self-cooling oil storage tank, oil ring detection point, oil level observation glass and oil level gauge showing stationary and rotary conditions, as well as oil filling and draining plugs. The Supplier shall insulate the bearings according to the requirements to prevent the generation of shaft current and damage to the bearing caused thereby.</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A.1.37</w:t>
            </w:r>
            <w:r>
              <w:rPr>
                <w:rFonts w:ascii="Arial" w:eastAsia="Times New Roman" w:hAnsi="Arial" w:cs="Arial"/>
                <w:sz w:val="14"/>
                <w:szCs w:val="16"/>
              </w:rPr>
              <w:tab/>
              <w:t>Oiling lubrication through oil nozzle is not feasible for small power motor, for lubrication of which the ball bearings may be furnished with sealing-type lubrication chamber without oil nozzle. With such kind of lubrication, the motor shall be able to run continuously for 20,000 working hours or three years (subject to the earlier date in the above two time periods) without maintenance.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A.1.38</w:t>
            </w:r>
            <w:r>
              <w:rPr>
                <w:rFonts w:ascii="Arial" w:eastAsia="Times New Roman" w:hAnsi="Arial" w:cs="Arial"/>
                <w:sz w:val="14"/>
                <w:szCs w:val="16"/>
              </w:rPr>
              <w:tab/>
              <w:t>Because switching over of power supply needs a certain time and the motor terminal may have some residual voltage, therefore, the windings shall be such designed that the windings can withstand the electro-dynamic effect at the time when the motor is connecting to a new power supply.</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A.1.39</w:t>
            </w:r>
            <w:r>
              <w:rPr>
                <w:rFonts w:ascii="Arial" w:eastAsia="Times New Roman" w:hAnsi="Arial" w:cs="Arial"/>
                <w:sz w:val="14"/>
                <w:szCs w:val="16"/>
              </w:rPr>
              <w:tab/>
              <w:t>Six winding terminals will be led out, connecting method of which will not be specified. The junction box shall be installed at the left-hand side (facing the non-driving end); the junction box shall be such designed that it will be fully protected under any operating condition.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motor junction box shall be of removable type, and the layout thereof shall be in compliance with the Indian Standards, namely, it shall be arranged on the motor base/sole plate. Unless otherwise specifically permitted, the junction box shall be capable of rotating for 360°, and 90° for each rotation.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junction box shall be of the separated type and be provided with flexible end cover and connecting parts, and the protective degree of which shall be the same as the motor.</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Enough space shall be provided inside the junction box for wiring/connecting aluminum armored cables. The wiring terminals shall be column shaped or lead type, and the structure thereof shall be adequately insulated from its framework. The wiring terminal is required to be clearly identified through phase identification to match the rotary direction indicated at the NDE of the motor. The motor junction box shall be provided with suitable cable end and double-compression brass gland matching the cables used. The gland plate of single-core cables shall be non-magnetic.</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junction box shall be capable of withstanding the largest fault current running through the system for 0.25 second.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 xml:space="preserve">The junction box of 6.6 kV motors shall be phase-isolated. The neutral shall be led out from an independent junction box, which is provided with short connecting strip for star connection. </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A.1.40</w:t>
            </w:r>
            <w:r>
              <w:rPr>
                <w:rFonts w:ascii="Arial" w:eastAsia="Times New Roman" w:hAnsi="Arial" w:cs="Arial"/>
                <w:sz w:val="14"/>
                <w:szCs w:val="16"/>
              </w:rPr>
              <w:tab/>
              <w:t>For motor with power &lt;2kW, wire connection with soft cable connected to independent junction box is permitted.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A.1.41</w:t>
            </w:r>
            <w:r>
              <w:rPr>
                <w:rFonts w:ascii="Arial" w:eastAsia="Times New Roman" w:hAnsi="Arial" w:cs="Arial"/>
                <w:sz w:val="14"/>
                <w:szCs w:val="16"/>
              </w:rPr>
              <w:tab/>
              <w:t>Junction box for measurement circuit (if applicable) will be kept independent from the power source wiring box.</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A.1.42</w:t>
            </w:r>
            <w:r>
              <w:rPr>
                <w:rFonts w:ascii="Arial" w:eastAsia="Times New Roman" w:hAnsi="Arial" w:cs="Arial"/>
                <w:sz w:val="14"/>
                <w:szCs w:val="16"/>
              </w:rPr>
              <w:tab/>
              <w:t xml:space="preserve">For copper or copper alloy rotor cage, design </w:t>
            </w:r>
            <w:r>
              <w:rPr>
                <w:rFonts w:ascii="Arial" w:eastAsia="Times New Roman" w:hAnsi="Arial" w:cs="Arial"/>
                <w:sz w:val="14"/>
                <w:szCs w:val="16"/>
              </w:rPr>
              <w:lastRenderedPageBreak/>
              <w:t>problem in terms of expansion of short-circuit coil and conductor bar shall be paid with special attention. Application of cast aluminum rotor cage may also be considered.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A.1.43</w:t>
            </w:r>
            <w:r>
              <w:rPr>
                <w:rFonts w:ascii="Arial" w:eastAsia="Times New Roman" w:hAnsi="Arial" w:cs="Arial"/>
                <w:sz w:val="14"/>
                <w:szCs w:val="16"/>
              </w:rPr>
              <w:tab/>
              <w:t>Two grounding terminals shall be provided for all motors.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A.1.44</w:t>
            </w:r>
            <w:r>
              <w:rPr>
                <w:rFonts w:ascii="Arial" w:eastAsia="Times New Roman" w:hAnsi="Arial" w:cs="Arial"/>
                <w:sz w:val="14"/>
                <w:szCs w:val="16"/>
              </w:rPr>
              <w:tab/>
              <w:t>Mildew prevention measures, heat insulation and special treatment of metal shall be conducted on all the motors so as to prevent the propagation of mildew, invasion of insects and corrosion.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All the fittings and hardware shall be of anti-corrosion type.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A.1.45</w:t>
            </w:r>
            <w:r>
              <w:rPr>
                <w:rFonts w:ascii="Arial" w:eastAsia="Times New Roman" w:hAnsi="Arial" w:cs="Arial"/>
                <w:sz w:val="14"/>
                <w:szCs w:val="16"/>
              </w:rPr>
              <w:tab/>
              <w:t xml:space="preserve">  When 1.5 m from the motor, the noise level measured may not exceed 85db.</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peak amplitude of vibration shall be within the limits specified in India Standards.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All the HV motors shall be provided with vibration pads equipped with vibration detecting device.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All HT motors shall be provided with vibration pads for mounting vibration 6.6 kV motors shall be designed to withstand the maximum double amplitude vibrations upto 1500 rpm shall be 25 microns and 15 microns upto 3000 rpm.</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A.1.46</w:t>
            </w:r>
            <w:r>
              <w:rPr>
                <w:rFonts w:ascii="Arial" w:eastAsia="Times New Roman" w:hAnsi="Arial" w:cs="Arial"/>
                <w:sz w:val="14"/>
                <w:szCs w:val="16"/>
              </w:rPr>
              <w:tab/>
              <w:t>The framework of each motor shall be provided with two independent ground plates, and be furnished with screw holes, GI bolts and gaskets.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Grounding connections shall match the grounding conductor and meet the following instructions: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Motor with power &gt;90 kW: copper flexible conductor of suitable dimension;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Motor with power of 30 kW to 90 kW: copper flexible conductor of suitable dimension;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Motor with power of 5 kW to 30 kW: copper flexible conductor of suitable dimension;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Motor with power &lt;5 kW: copper flexible conductor of suitable dimension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cable junction box shall be provided with independent ground plate.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A.1.47</w:t>
            </w:r>
            <w:r>
              <w:rPr>
                <w:rFonts w:ascii="Arial" w:eastAsia="Times New Roman" w:hAnsi="Arial" w:cs="Arial"/>
                <w:sz w:val="14"/>
                <w:szCs w:val="16"/>
              </w:rPr>
              <w:tab/>
              <w:t>The motors shall be provided with drain plug to drain out the water from condensation and all the pockets on the motor housing.</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If the weight of motor is 25 kg or more, ring type bolts or other suitable lifting means are required.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motor shall be such designed that after the installation of the motor and the driven equipment, the drilled holes are easily accessible through the motor foot, or the aligning pins may be easily installed with mounting flange.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motors including fans shall be coated with anti-corrosive paint according to the stipulations specified in IS-5.</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High heat and ambient conditions shall be taken into account when selecting the paint.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A.1.48</w:t>
            </w:r>
            <w:r>
              <w:rPr>
                <w:rFonts w:ascii="Arial" w:eastAsia="Times New Roman" w:hAnsi="Arial" w:cs="Arial"/>
                <w:sz w:val="14"/>
                <w:szCs w:val="16"/>
              </w:rPr>
              <w:tab/>
              <w:t>Standard routine tests shall be conducted on each motor according to the requirements stated in IS upon the completion of work. Additionally, the special tests specified in the technical specifications of driven equipment shall be conducted (if any).</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following type tests shall be conducted on typical 6600V sample motors of various types and powers: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w:t>
            </w:r>
            <w:r>
              <w:rPr>
                <w:rFonts w:ascii="Arial" w:eastAsia="Times New Roman" w:hAnsi="Arial" w:cs="Arial"/>
                <w:sz w:val="14"/>
                <w:szCs w:val="16"/>
              </w:rPr>
              <w:tab/>
              <w:t>Measurement of stator resistance (and rotor resistance on slip ring motors).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w:t>
            </w:r>
            <w:r>
              <w:rPr>
                <w:rFonts w:ascii="Arial" w:eastAsia="Times New Roman" w:hAnsi="Arial" w:cs="Arial"/>
                <w:sz w:val="14"/>
                <w:szCs w:val="16"/>
              </w:rPr>
              <w:tab/>
              <w:t>No load running of motor and reading of voltage, current, power input and speed.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w:t>
            </w:r>
            <w:r>
              <w:rPr>
                <w:rFonts w:ascii="Arial" w:eastAsia="Times New Roman" w:hAnsi="Arial" w:cs="Arial"/>
                <w:sz w:val="14"/>
                <w:szCs w:val="16"/>
              </w:rPr>
              <w:tab/>
              <w:t>Locked rotor reading of voltage, current, power input and values of torque of motor.</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w:t>
            </w:r>
            <w:r>
              <w:rPr>
                <w:rFonts w:ascii="Arial" w:eastAsia="Times New Roman" w:hAnsi="Arial" w:cs="Arial"/>
                <w:sz w:val="14"/>
                <w:szCs w:val="16"/>
              </w:rPr>
              <w:tab/>
              <w:t>Full load reading of voltage, current, power input and slip.</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w:t>
            </w:r>
            <w:r>
              <w:rPr>
                <w:rFonts w:ascii="Arial" w:eastAsia="Times New Roman" w:hAnsi="Arial" w:cs="Arial"/>
                <w:sz w:val="14"/>
                <w:szCs w:val="16"/>
              </w:rPr>
              <w:tab/>
              <w:t xml:space="preserve">Temperature rise test. </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w:t>
            </w:r>
            <w:r>
              <w:rPr>
                <w:rFonts w:ascii="Arial" w:eastAsia="Times New Roman" w:hAnsi="Arial" w:cs="Arial"/>
                <w:sz w:val="14"/>
                <w:szCs w:val="16"/>
              </w:rPr>
              <w:tab/>
              <w:t>For 6600V AC motors, in addition to all the tests specified above, polarisation index test shall be carried out as a routine test on each motor (the minimum value of polarisation index for all motors shall be 2 when determined according to IS : 7816).</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Di-electric tests to establish the insulation withstand level of motors shall be   performed on a sample coil (identical to those to be used in the motor quoted for) for each type of motor.  These tested sample coils shall not be used in the motors to be supplied.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A.1.49</w:t>
            </w:r>
            <w:r>
              <w:rPr>
                <w:rFonts w:ascii="Arial" w:eastAsia="Times New Roman" w:hAnsi="Arial" w:cs="Arial"/>
                <w:sz w:val="14"/>
                <w:szCs w:val="16"/>
              </w:rPr>
              <w:tab/>
              <w:t>Drawings, data and manuals of the motors shall be supplied according to the following brief instructions: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Upon signing of the Contract: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List of motors;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Motor data sheet in compliance with the format of the data sheet in the Tender Documents.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Brief and wiring drawings of forced lube oil system (if any);</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Type test report;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General arrangement drawings;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Foundation level and load;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Detailed information of cable terminal box;</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Space requirement of motor dismantling and installation;</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Thermal resistance curves for cold and hot state;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Start and speed torque under 80% and 100% voltage conditions;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Complete motor data;</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lastRenderedPageBreak/>
              <w:t xml:space="preserve">Installation and maintenance manuals; </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Test reports.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A.2</w:t>
            </w:r>
            <w:r>
              <w:rPr>
                <w:rFonts w:ascii="Arial" w:eastAsia="Times New Roman" w:hAnsi="Arial" w:cs="Arial"/>
                <w:sz w:val="14"/>
                <w:szCs w:val="16"/>
              </w:rPr>
              <w:tab/>
              <w:t>Cable (used inside the complete set of equipment)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A.2.1</w:t>
            </w:r>
            <w:r>
              <w:rPr>
                <w:rFonts w:ascii="Arial" w:eastAsia="Times New Roman" w:hAnsi="Arial" w:cs="Arial"/>
                <w:sz w:val="14"/>
                <w:szCs w:val="16"/>
              </w:rPr>
              <w:tab/>
              <w:t>The flowing type of cable shall be used inside the complete set of equipment:</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w:t>
            </w:r>
            <w:r>
              <w:rPr>
                <w:rFonts w:ascii="Arial" w:eastAsia="Times New Roman" w:hAnsi="Arial" w:cs="Arial"/>
                <w:sz w:val="14"/>
                <w:szCs w:val="16"/>
              </w:rPr>
              <w:tab/>
              <w:t>6.6 kV system power cable for</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Medium voltage level, heavy-duty cross-linking power cable with rated core temperature of 90 °C shall be used in non-effectively grounded MV system. The cable shall have multi-strand twisted aluminum core, conductor/semi-conductor squeezed shield, squeezed cross-linked polyethylene insulation, squeezed insulation layer, semi-conductor type plus non-magnetic metal belt shield layer and squeezed PVC inner sheathing of type ST-2, galvanized steel belt/steel wire armor (for two-core and multi-core cable) or non-magnetic hard-pull aluminum wire armor (for single-core cable), squeezed PVC outer protective layer type of ST-2, FRLS. The structure and test shall comply with Indian standard IS 7089, part II.</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b)</w:t>
            </w:r>
            <w:r>
              <w:rPr>
                <w:rFonts w:ascii="Arial" w:eastAsia="Times New Roman" w:hAnsi="Arial" w:cs="Arial"/>
                <w:sz w:val="14"/>
                <w:szCs w:val="16"/>
              </w:rPr>
              <w:tab/>
              <w:t>LV power cable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1100/650 V heavy-duty HR cross-linked polyethylene power cable with rated core temperature of 90 °C and multi-strand twisted aluminum core, squeezed HR PVC external sheathing (type C), squeezed cross-linked polyethylene inner insulation, galvanized steel belt/steel wire armor (for two-core and multi-core cable) or non-magnetic hard-pull aluminum wire armor (for single-core cable), squeezed PVC outer protective layer type of ST-2, FRLS. The structure and test shall comply with Indian standard IS 1554, part I.</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c)</w:t>
            </w:r>
            <w:r>
              <w:rPr>
                <w:rFonts w:ascii="Arial" w:eastAsia="Times New Roman" w:hAnsi="Arial" w:cs="Arial"/>
                <w:sz w:val="14"/>
                <w:szCs w:val="16"/>
              </w:rPr>
              <w:tab/>
              <w:t>LV control cable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Except the rated temperature of cable core shall be 70 °C and that multi-strand twisted high-conductivity copper conductor shall be used, the other requirements are the same as that for LV power cable. Generally, the minimum size of control cables shall be 2.5 mm sq. except signal and communication cables.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A.2.2</w:t>
            </w:r>
            <w:r>
              <w:rPr>
                <w:rFonts w:ascii="Arial" w:eastAsia="Times New Roman" w:hAnsi="Arial" w:cs="Arial"/>
                <w:sz w:val="14"/>
                <w:szCs w:val="16"/>
              </w:rPr>
              <w:tab/>
              <w:t>All cables shall be tested as per BIS/IEC standards.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A.2.3</w:t>
            </w:r>
            <w:r>
              <w:rPr>
                <w:rFonts w:ascii="Arial" w:eastAsia="Times New Roman" w:hAnsi="Arial" w:cs="Arial"/>
                <w:sz w:val="14"/>
                <w:szCs w:val="16"/>
              </w:rPr>
              <w:tab/>
              <w:t>Power cable shall be selected based on standard design so that the stock and spare parts can be minimized. Control cable shall be provided with backup core for future use. One backup core is required for the cable with less than four cores, two backup cores for the cable with five to twelve cores, and four backup cores for the cable with more than twelve cores.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A.2.4</w:t>
            </w:r>
            <w:r>
              <w:rPr>
                <w:rFonts w:ascii="Arial" w:eastAsia="Times New Roman" w:hAnsi="Arial" w:cs="Arial"/>
                <w:sz w:val="14"/>
                <w:szCs w:val="16"/>
              </w:rPr>
              <w:tab/>
              <w:t>AC and DC conductors shall not be arranged in one cable; cables for power circuit, control and interlocking circuit, instrument and measuring circuit shall be separate. A unique cable number shall be provided for each piece of cable at both ends, turning points and penetration of floor/wall.</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A.2.5</w:t>
            </w:r>
            <w:r>
              <w:rPr>
                <w:rFonts w:ascii="Arial" w:eastAsia="Times New Roman" w:hAnsi="Arial" w:cs="Arial"/>
                <w:sz w:val="14"/>
                <w:szCs w:val="16"/>
              </w:rPr>
              <w:tab/>
              <w:t>All cable shall be continuous in length; in-line joint is disallowed except it is permitted by the Owner. Control and instrument cable can be marshaled in an appropriate box before being laid for reducing the numbers of cable. This is because that point-to-point cable-laying is uneconomic.</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A.2.6</w:t>
            </w:r>
            <w:r>
              <w:rPr>
                <w:rFonts w:ascii="Arial" w:eastAsia="Times New Roman" w:hAnsi="Arial" w:cs="Arial"/>
                <w:sz w:val="14"/>
                <w:szCs w:val="16"/>
              </w:rPr>
              <w:tab/>
              <w:t>Generally, cable will be laid in hot-galvanized fabricated cable tray, either in trench or overhead.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A.2.7</w:t>
            </w:r>
            <w:r>
              <w:rPr>
                <w:rFonts w:ascii="Arial" w:eastAsia="Times New Roman" w:hAnsi="Arial" w:cs="Arial"/>
                <w:sz w:val="14"/>
                <w:szCs w:val="16"/>
              </w:rPr>
              <w:tab/>
              <w:t>All cables shall be installed in order, complying with the practice of excellent engineering. Double-compression cable gland shall be used for terminals of HV, LV cables and control cable at the equipment. For single core cable, aluminum cable gland shall be used.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A.2.8</w:t>
            </w:r>
            <w:r>
              <w:rPr>
                <w:rFonts w:ascii="Arial" w:eastAsia="Times New Roman" w:hAnsi="Arial" w:cs="Arial"/>
                <w:sz w:val="14"/>
                <w:szCs w:val="16"/>
              </w:rPr>
              <w:tab/>
              <w:t>After installation is finished, HV test shall be conducted on all power cables, and insulation resistance shall be recorded.</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In order to reduce the losses caused by fire disaster or similar sudden event, fireproof separation shall be provided for main circuit, emergency security circuit and different tripping circuits.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A.3</w:t>
            </w:r>
            <w:r>
              <w:rPr>
                <w:rFonts w:ascii="Arial" w:eastAsia="Times New Roman" w:hAnsi="Arial" w:cs="Arial"/>
                <w:sz w:val="14"/>
                <w:szCs w:val="16"/>
              </w:rPr>
              <w:tab/>
              <w:t>Basic Requirements on Control Box</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A.3.1</w:t>
            </w:r>
            <w:r>
              <w:rPr>
                <w:rFonts w:ascii="Arial" w:eastAsia="Times New Roman" w:hAnsi="Arial" w:cs="Arial"/>
                <w:sz w:val="14"/>
                <w:szCs w:val="16"/>
              </w:rPr>
              <w:tab/>
              <w:t>If the equipment has no interlocking relationship with other equipment and no centralized control requirement is raised, the manufacturer may supply the associate control box, which is subject to the Purchaser’s confirmation. The control, interlocking and protection etc. of equipment shall be completed by the Supplier and only the 415/240V AC power supply will be made available by the Purchaser. The Supplier shall submit detailed information regarding the control box within 5 days after the Technical Specifications coming into effect. If the equipment has interlocking relationship with other equipment or centralized control requirement is raised, the manufacturer shall not supply the associated control box.</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The associate control boxes supplied shall meet the following requirements: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w:t>
            </w:r>
            <w:r>
              <w:rPr>
                <w:rFonts w:ascii="Arial" w:eastAsia="Times New Roman" w:hAnsi="Arial" w:cs="Arial"/>
                <w:sz w:val="14"/>
                <w:szCs w:val="16"/>
              </w:rPr>
              <w:tab/>
              <w:t>The control box must comply with the technical requirements stipulated in the applicable national and ministerial standards;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b)</w:t>
            </w:r>
            <w:r>
              <w:rPr>
                <w:rFonts w:ascii="Arial" w:eastAsia="Times New Roman" w:hAnsi="Arial" w:cs="Arial"/>
                <w:sz w:val="14"/>
                <w:szCs w:val="16"/>
              </w:rPr>
              <w:tab/>
              <w:t xml:space="preserve">The parts to be grounded within the control box </w:t>
            </w:r>
            <w:r>
              <w:rPr>
                <w:rFonts w:ascii="Arial" w:eastAsia="Times New Roman" w:hAnsi="Arial" w:cs="Arial"/>
                <w:sz w:val="14"/>
                <w:szCs w:val="16"/>
              </w:rPr>
              <w:lastRenderedPageBreak/>
              <w:t>shall be reliably connected to a grounding terminal and two grounding terminals capable of connecting conductors of 16mm2 at least shall be reserved on the enclosure for the Owner’s use;</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c)</w:t>
            </w:r>
            <w:r>
              <w:rPr>
                <w:rFonts w:ascii="Arial" w:eastAsia="Times New Roman" w:hAnsi="Arial" w:cs="Arial"/>
                <w:sz w:val="14"/>
                <w:szCs w:val="16"/>
              </w:rPr>
              <w:tab/>
              <w:t>The protection degree of control boxes shall be: indoor IP54, outdoor IP55.</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A.3.2</w:t>
            </w:r>
            <w:r>
              <w:rPr>
                <w:rFonts w:ascii="Arial" w:eastAsia="Times New Roman" w:hAnsi="Arial" w:cs="Arial"/>
                <w:sz w:val="14"/>
                <w:szCs w:val="16"/>
              </w:rPr>
              <w:tab/>
              <w:t>The power control box supplied together with the motor shall be in compliance with the national standard GB7251-87/IEC439 Low-voltage Switchgear and relevant IEC standard, and the protection class of the control box shall be indicated as per GB4942.2-85/IEC60034 Protection Class of Low-voltage Electrical Enclosure, which shall not be lower than that of main equipment. The control and relay protection design of electrical equipment shall be in accordance with relevant national and industrial standards currently in force and the relevant standard implemented shall be listed in the manual.</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Certified quality products shall be used while obsolete products shall be excluded. The type of power control box supplied together with the motor shall be coordinated with the distribution cabinets of other equipment in the power plant and the Design Institute will provide the requirement on type when signing the Technical Specifications.</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A.3.3</w:t>
            </w:r>
            <w:r>
              <w:rPr>
                <w:rFonts w:ascii="Arial" w:eastAsia="Times New Roman" w:hAnsi="Arial" w:cs="Arial"/>
                <w:sz w:val="14"/>
                <w:szCs w:val="16"/>
              </w:rPr>
              <w:tab/>
              <w:t>The type of power control box supplied together with the motor shall be coordinated with the distribution cabinets of other equipment in the power plant and the power circuit shall be completed with conventional AC contactor and protective relay, and shall be provided with overcurrent, three-phase imbalance and phase failure protections as well as manual reset. Main switch shall be provided inside the control box with each power consumer equipped with a separate power switch, main low-voltage power components such as switch, AC contactor and thermal relay shall be quoted separately based on the price of the product series from ABB, Schneider and Siemens, which will be selected and determined by the Purchaser finally. High-quality LED indicator shall be used, the button and select switch and transfer switch shall be of ADA20 series and the terminal block shall be Weidmuller product not inferior to UK6N. Constant temperature control with computer detection shall be employed for temperature control. The Supplier shall provide the configuration scheme, which will be confirmed by the Purchaser upon signing of the Technical Specifications. All associate local control boxes and power boxes supplied by the Supplier must be made of the steel plate with the minimum thickness of 2 mm.</w:t>
            </w:r>
          </w:p>
          <w:p w:rsidR="00D11FEF" w:rsidRDefault="00D11FEF" w:rsidP="00532283">
            <w:pPr>
              <w:tabs>
                <w:tab w:val="left" w:pos="-720"/>
              </w:tabs>
              <w:suppressAutoHyphens/>
              <w:adjustRightInd w:val="0"/>
              <w:rPr>
                <w:rFonts w:ascii="Arial" w:eastAsia="Times New Roman" w:hAnsi="Arial" w:cs="Arial"/>
                <w:sz w:val="14"/>
                <w:szCs w:val="16"/>
              </w:rPr>
            </w:pPr>
            <w:r>
              <w:rPr>
                <w:rFonts w:ascii="Arial" w:eastAsia="Times New Roman" w:hAnsi="Arial" w:cs="Arial"/>
                <w:sz w:val="14"/>
                <w:szCs w:val="16"/>
              </w:rPr>
              <w:t>A.3.4</w:t>
            </w:r>
            <w:r>
              <w:rPr>
                <w:rFonts w:ascii="Arial" w:eastAsia="Times New Roman" w:hAnsi="Arial" w:cs="Arial"/>
                <w:sz w:val="14"/>
                <w:szCs w:val="16"/>
              </w:rPr>
              <w:tab/>
              <w:t>Four-pole switches shall be selected for all LV incoming line switches, feeder switches, circuit breakers/disconnecting switches, and three-pole circuit breakers may be used only for motor feeders.</w:t>
            </w:r>
          </w:p>
          <w:p w:rsidR="00795091" w:rsidRPr="00D14E0A" w:rsidRDefault="00D11FEF" w:rsidP="00532283">
            <w:pPr>
              <w:tabs>
                <w:tab w:val="left" w:pos="-720"/>
              </w:tabs>
              <w:suppressAutoHyphens/>
              <w:adjustRightInd w:val="0"/>
              <w:rPr>
                <w:rFonts w:ascii="Arial" w:eastAsia="Times New Roman" w:hAnsi="Arial" w:cs="Arial"/>
                <w:b/>
                <w:sz w:val="16"/>
                <w:szCs w:val="16"/>
                <w:u w:val="single"/>
              </w:rPr>
            </w:pPr>
            <w:r>
              <w:rPr>
                <w:rFonts w:ascii="Arial" w:eastAsia="Times New Roman" w:hAnsi="Arial" w:cs="Arial"/>
                <w:sz w:val="14"/>
                <w:szCs w:val="16"/>
              </w:rPr>
              <w:t>A.3.5</w:t>
            </w:r>
            <w:r>
              <w:rPr>
                <w:rFonts w:ascii="Arial" w:eastAsia="Times New Roman" w:hAnsi="Arial" w:cs="Arial"/>
                <w:sz w:val="14"/>
                <w:szCs w:val="16"/>
              </w:rPr>
              <w:tab/>
              <w:t>The nominal and rated voltages of all electrical components (including relay and indicator) inside the control boxes shall match with the voltage parameters provided for this project: AC 415 V/240 V, 50 HZ and DC 220 V, and other power supplies required shall be provided by the Supplier.</w:t>
            </w:r>
          </w:p>
        </w:tc>
        <w:tc>
          <w:tcPr>
            <w:tcW w:w="3933" w:type="dxa"/>
            <w:vAlign w:val="center"/>
          </w:tcPr>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lastRenderedPageBreak/>
              <w:t>ATTACHMENT A</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Technical Specifications for Motor, Cable and Control Cabinet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 Motor</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A.1.1 All AC motors shall be of squirrel-cage type, suitable for direct on-line start-up, design of which shall meet the requirement of continuous operation. The motors shall be such designed that they shall satisfy the requirements of continuous operation and not be subject to overheat even when the ambient temperature is 50°C.When the system voltage at 93% of the rated voltage, the driven equipment shall be able to operate at 103% of the rated speed with the estimated heaviest load. The motors shall be capable of delivering rated output when the frequency is of rated value and deviation between the actual power supply voltage and rated voltage does not exceed 10% or when the voltage is of rated value and deviation between actual power supply frequency and rated frequency is within range from -5% to +3%. The motors shall be capable of delivering rated output in case of combined voltage and frequency variation of 10%. A 15% margin shall be considered over the load point and the motor may reach the rated nameplate power at 50 °C; or the input power of driven equipment is required to have at least a 10% margin, the motor may reach the rated nameplate power. (Unless otherwise specified in Driven Equipment Technical Specifications or General Electric Technical Specifications, the higher among the two shall be selected.)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A.1.2 All DC motors are of shunt-excited type with rated voltage of 220 V, able to operate continuously under any permitted voltage in 220 VDC system under actual working conditions. DC motor shall be completed with a starter (when it is required to start with step mode, so as to reduce the start-current). The start current of DC motor shall not exceed 2.5 times the full load current. The motor shall be started under 70% of the rated voltage. The insulation class shall be F and the temperature-rise limit shall be B The protection class of the housing shall be IP-54.</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A.1.3 Lifting motor can be of 3-phase slip-ring type, and shall comply with the requirement of IS 3177. Lifting motor will adopt S4 duty system, with a continuous load rate of 40%.</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A.1.4 The motor shall be designed to start on-line under the rated voltage. The start current shall not exceed 6 times the full load current of all the ancillary equipment; but the boiler feed water pump is an exception, where the start current shall be limited to 4.5 times and the IS tolerance provisions are to be met.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motor shall be able to withstand the stress applied on it if it is started under 110% rated voltage.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If the motor is started under 80% rated voltage with full load on the terminal side, it may reach the full speed.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Motor shall be capable of three equally spread starts per hour , two starts in succession, with motor initially at rated load operating temperature, but this is not a frequent requirement.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Reverse rotation shall be considered in the design of pump motors and the motor design shall be able to bear the stress generated during start under 125% rated speed of reverse direction.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design of the motor shall be able to bear any torque and/or electrical stress of high current that may be generated from normal service life and performance characteristics without leading to and deterioration.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Under hot state and 110% rated voltage, the withstand locking time shall be at least 2.5 s longer than the start time of the motor (if the motor start time is in 20 s); if the motor start time is over 20 s, the withstand time shall be 5 s longer than the motor start time.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hot state withstand curve shall have at least 10% margin above the motor full load current, in order to allow the relay to perform protection setting using the rated output of the motor.</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A.1.5 All the insulation windings shall be made of copper.</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415V motor and 220V DC motor are provided with class-F insulation, with windings temperature rise within the limit for class-B; all 415V AC motors shall be at least provided with class-B insulation.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All motors shall be capable of twice successive hot start provided that their initial temperature is equal to normal operating temperature.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motor shall be able to continuously operate under 75% rated voltage of motor terminal for 5 minutes without generating harmful heat.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A.1.6 All windings insulation shall be made from non-water absorbing, non-oil blemishing and flame-proof material. </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A.1.7 When starting up under the lowest permitted start-voltage, acceleration torque under any rotary speed shall at least be 10% of the motor’s rated full-load torque.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A.1.8</w:t>
            </w:r>
            <w:r>
              <w:rPr>
                <w:rFonts w:ascii="Arial" w:eastAsia="Times New Roman" w:hAnsi="Arial" w:cs="Arial"/>
                <w:sz w:val="16"/>
                <w:szCs w:val="16"/>
              </w:rPr>
              <w:tab/>
              <w:t>All the motors shall be designed in such a manner that in case of extreme variation of voltage and frequency, the maximum impulse current and rotor-locking as well as the maximum torque resulted therefrom will not endanger the motor and the driven equipment.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A.1.9</w:t>
            </w:r>
            <w:r>
              <w:rPr>
                <w:rFonts w:ascii="Arial" w:eastAsia="Times New Roman" w:hAnsi="Arial" w:cs="Arial"/>
                <w:sz w:val="16"/>
                <w:szCs w:val="16"/>
              </w:rPr>
              <w:tab/>
              <w:t>Maximum torque of the motors under rated voltage shall not be less than 205% of its full-load torque, and that of the crane motors shall not be less than 275% of the full-load torque. The motor shall suit the switch-over of busbar in 415V system, which will not do any harm to its service life. The contractor shall provide the research report on the stability of the system at the time when voltage is lost transiently.</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A.1.10 Within the whole scope of work specified in the specifications (with the worst working condition considered), the motor’s maximum continuous rating shall at least be 115% of the maximum load required by the driven equipment.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A.1.11 Space heaters shall be provided for all outdoor 415 V motors with a rated power at or above 30 kW, the windings are thus kept dry during the outage and single-phase 240V, 50 Hz AC power supply shall be applicable for the space heaters, which is subject to the Purchaser’s confirmation.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A.1.12 The manufacturer should insure that shaft current will not cause any damage to the bearing.</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A.1.13 For motors furnished with cooler, dial thermometer shall be provided, with adjustable alarming contact for indicating primary air temperature at inlet and outlet of the motor.</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A.1.14 Noise level of all motors shall meet the stipulation specified in IEC/IS 12065, with double amplitude of vibration within the limit specified in IEC/IS 12075. The motor shall also be able to withstand the vibration generated by the driven equipment.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A.1.15</w:t>
            </w:r>
            <w:r>
              <w:rPr>
                <w:rFonts w:ascii="Arial" w:eastAsia="Times New Roman" w:hAnsi="Arial" w:cs="Arial"/>
                <w:sz w:val="16"/>
                <w:szCs w:val="16"/>
              </w:rPr>
              <w:tab/>
              <w:t xml:space="preserve">Unless otherwise specified, the degree of all motor shields shall meet the requirement of IP-55. Outdoor or semi-outdoor mounted motors shall be of </w:t>
            </w:r>
            <w:r>
              <w:rPr>
                <w:rFonts w:ascii="Arial" w:eastAsia="Times New Roman" w:hAnsi="Arial" w:cs="Arial"/>
                <w:sz w:val="16"/>
                <w:szCs w:val="16"/>
              </w:rPr>
              <w:lastRenderedPageBreak/>
              <w:t>weather proof structure.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For indoor arranged large power circulating water pumps without direct exposure to coal dust, their shields shall meet the stipulations specified in IP-54. </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For hazardous areas, shields that may provide enhanced safety shall be used according to the permitted requirements. </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motors shall be of natural ventilation type, or totally enclosed fan cooling type (TEFC) or closed air circuit air-cooling type (CACA). Motors with large capacity may be cooled through closed air loop water.</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A.1.16 As per the Owner’s standards and regulations, motors with rated power ≤200kW shall be connected in 415V system; while motors with rated power above 200kW shall be connected with 6.6kV system. Motors with rated power &lt; 0.2kW shall be of 240V single phase AC motors, which shall meet the requirements of IS: 996. All HV motors shall be able to be started up on-line directly via any type of circuit breaker specified.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A.1.17 Protective degree of cable box/junction box of all motors shall be IP54 and IP55 respectively for indoor and outdoor motors.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A.1.18 The following standards and specifications shall be adhered to:</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Three-phase induction motor</w:t>
            </w:r>
            <w:r>
              <w:rPr>
                <w:rFonts w:ascii="Arial" w:eastAsia="Times New Roman" w:hAnsi="Arial" w:cs="Arial"/>
                <w:sz w:val="16"/>
                <w:szCs w:val="16"/>
              </w:rPr>
              <w:tab/>
            </w:r>
            <w:r>
              <w:rPr>
                <w:rFonts w:ascii="MS Gothic" w:eastAsia="MS Gothic" w:hAnsi="MS Gothic" w:cs="MS Gothic" w:hint="eastAsia"/>
                <w:sz w:val="16"/>
                <w:szCs w:val="16"/>
              </w:rPr>
              <w:t>－</w:t>
            </w:r>
            <w:r>
              <w:rPr>
                <w:rFonts w:ascii="Arial" w:eastAsia="Times New Roman" w:hAnsi="Arial" w:cs="Arial"/>
                <w:sz w:val="16"/>
                <w:szCs w:val="16"/>
              </w:rPr>
              <w:tab/>
              <w:t>IS 325, IEC 34</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Single phase AC motor</w:t>
            </w:r>
            <w:r>
              <w:rPr>
                <w:rFonts w:ascii="Arial" w:eastAsia="Times New Roman" w:hAnsi="Arial" w:cs="Arial"/>
                <w:sz w:val="16"/>
                <w:szCs w:val="16"/>
              </w:rPr>
              <w:tab/>
            </w:r>
            <w:r>
              <w:rPr>
                <w:rFonts w:ascii="MS Gothic" w:eastAsia="MS Gothic" w:hAnsi="MS Gothic" w:cs="MS Gothic" w:hint="eastAsia"/>
                <w:sz w:val="16"/>
                <w:szCs w:val="16"/>
              </w:rPr>
              <w:t>－</w:t>
            </w:r>
            <w:r>
              <w:rPr>
                <w:rFonts w:ascii="Arial" w:eastAsia="Times New Roman" w:hAnsi="Arial" w:cs="Arial"/>
                <w:sz w:val="16"/>
                <w:szCs w:val="16"/>
              </w:rPr>
              <w:tab/>
              <w:t>IS 996, IEC 34</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Lifting motor</w:t>
            </w:r>
            <w:r>
              <w:rPr>
                <w:rFonts w:ascii="Arial" w:eastAsia="Times New Roman" w:hAnsi="Arial" w:cs="Arial"/>
                <w:sz w:val="16"/>
                <w:szCs w:val="16"/>
              </w:rPr>
              <w:tab/>
            </w:r>
            <w:r>
              <w:rPr>
                <w:rFonts w:ascii="MS Gothic" w:eastAsia="MS Gothic" w:hAnsi="MS Gothic" w:cs="MS Gothic" w:hint="eastAsia"/>
                <w:sz w:val="16"/>
                <w:szCs w:val="16"/>
              </w:rPr>
              <w:t>－</w:t>
            </w:r>
            <w:r>
              <w:rPr>
                <w:rFonts w:ascii="Arial" w:eastAsia="Times New Roman" w:hAnsi="Arial" w:cs="Arial"/>
                <w:sz w:val="16"/>
                <w:szCs w:val="16"/>
              </w:rPr>
              <w:tab/>
              <w:t>IS 3177, IEC 34</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DC motor</w:t>
            </w:r>
            <w:r>
              <w:rPr>
                <w:rFonts w:ascii="Arial" w:eastAsia="Times New Roman" w:hAnsi="Arial" w:cs="Arial"/>
                <w:sz w:val="16"/>
                <w:szCs w:val="16"/>
              </w:rPr>
              <w:tab/>
            </w:r>
            <w:r>
              <w:rPr>
                <w:rFonts w:ascii="MS Gothic" w:eastAsia="MS Gothic" w:hAnsi="MS Gothic" w:cs="MS Gothic" w:hint="eastAsia"/>
                <w:sz w:val="16"/>
                <w:szCs w:val="16"/>
              </w:rPr>
              <w:t>－</w:t>
            </w:r>
            <w:r>
              <w:rPr>
                <w:rFonts w:ascii="Arial" w:eastAsia="Times New Roman" w:hAnsi="Arial" w:cs="Arial"/>
                <w:sz w:val="16"/>
                <w:szCs w:val="16"/>
              </w:rPr>
              <w:tab/>
              <w:t>IS 4722</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A.1.19 Permitted temperature rise is as shown below:</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Air-cooled motor: 70°C</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Use resistance-method to measure both insulation class B and F.</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A.1.22</w:t>
            </w:r>
            <w:r>
              <w:rPr>
                <w:rFonts w:ascii="Arial" w:eastAsia="Times New Roman" w:hAnsi="Arial" w:cs="Arial"/>
                <w:sz w:val="16"/>
                <w:szCs w:val="16"/>
              </w:rPr>
              <w:tab/>
              <w:t>Startup time of motor is as shown below:</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i) As for the motors with 20s startup time, when starting under minimum permitted voltage, the withstand time of locked-rotor when receiving the maximum voltage limit under hot status shall at least be greater than the startup time by 2.5s.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ii) As for the motors with 20s-40s (inclusive) startup time, when starting under minimum permitted voltage, the withstand time of locked-rotor when receiving the maximum voltage limit under hot status shall at least be greater than the startup time by 5s.</w:t>
            </w:r>
            <w:r>
              <w:rPr>
                <w:rFonts w:ascii="Arial" w:eastAsia="Times New Roman" w:hAnsi="Arial" w:cs="Arial"/>
                <w:sz w:val="16"/>
                <w:szCs w:val="16"/>
              </w:rPr>
              <w:cr/>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iii) As for the motors with startup time greater than 45s, when starting under minimum permitted voltage, the withstand time of locked-rotor when receiving the maximum voltage limit under hot status shall at least be greater than the startup time by 10%.</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iv) If the above requirements cannot be satisfied, then, the main shaft of the motor shall be installed with a rotary speed switch.</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A.1.23 All motors shall be able to be started up on-line directly via any type of circuit breaker.</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A.1.24 Emergency stop button shall be furnished aside all motors as per relative Indian regulations.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A.1.25 All motors shall be designed in such a manner that in case of extreme variation of voltage and frequency, the maximum impulse current and rotor-locking as well as the maximum torque resulted therefrom will not endanger the motor and the driven equipment.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A.1.26 In order to realize differential protection, neutral line current transformer of PS degree shall be provided for each phase on motors with rated power ≥1000kW, in which independent neutral terminal junction boxes shall be used respectively. Differential CT and junction box shall be supplied by the motor manufacturer, who shall be responsible for the leading out of the neutral and the connection of differential CT. If connecting through cables, the applicable cables shall satisfy the requirements stated in Attachment A.2 and the wiring terminal for cables shall be shrinkage terminal. Differential CT junction box can be arranged at the opposite side of the terminal box for the main wire of the motor.</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A.1.27 The motor shall withstand for 1 sec due to sudden application of 150% rated voltage during bus transfer due to phase difference between the incoming </w:t>
            </w:r>
            <w:r>
              <w:rPr>
                <w:rFonts w:ascii="Arial" w:eastAsia="Times New Roman" w:hAnsi="Arial" w:cs="Arial"/>
                <w:sz w:val="16"/>
                <w:szCs w:val="16"/>
              </w:rPr>
              <w:lastRenderedPageBreak/>
              <w:t>voltage and the motor residual voltage.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A.1.28 All motors shall be able to restore normal running in the following cases: system failure results in power loss of 0.2s (time for failure removal), then, suddenly the voltage is restored up to 60% of rated voltage, and kept at this value for 3 minutes, then, again the voltage is suddenly restored up to 80% of rated voltage, the motor, beginning from this value, shall be able to be accelerated and totally recovered to normal operation under the heaviest-load operating condition (fan and/or damper is open, pump outlet valve is open, rotary speed controller is at position of max. rotary speed and etc.).</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A.1.29 Motor shall be able to be started under full voltage; it is also suitable to be started at 110% rated voltage without being over-heated.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A.1.30 Even if under the condition that there is a -20% difference between power source voltage and rated voltage, the motor shall also be able to fulfill a complete start cycle of driven equipment without any damage.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A.1.31 Delete.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A.1.32 Conductor of stator windings is made of copper.</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A.1.33 Rated power and rotary speed of each type of DC motor shall adapt to the characteristic of driven load. The motor shall be able to drive its driven equipment to operate continuously; and the temperature of its iron core and windings will not exceed the temperature limit specified in appropriate standards; even if the power source voltage deviates from the rated voltage by +15/-20%, the motor will still be satisfied.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A.1.34 Generally, the rotary speed can be reversed through phase reversal, except for some motors, rotary direction of which will be indicated clearly by marked arrow. When DC power source is connected to terminals identified by letters of R, Y and B, the motor will be running in normal direction. Motors of same type shall be 100% interchangeable, easy to be interchanged without the need to be machined or installed specially or adjusted in connection. All components of motors of same type shall be interchangeable also.</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A.1.35 Motor is allowed to be over-speeded (exceeding rated rotary speed by 20%) for 2 minutes.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A.1.36 If sleeve bearings are not installed for the motors, anti-wear bearings shall be installed. Vertical shaft motors shall be provided with thrust bearings and pilot bearings. The bearings shall be provided with sealing parts to prevent leakage of lube oil and ingress of foreign substances such as dirt and water into the internal space of the bearings. The sleeve bearing shall be separated shaft sleeve with an oil ring, permanently aligned and operating in a sealed manner. The bearings lubricated with grease are to be pre lubricated, which are also provided with forced lubricating and draining devices so as to prevent excessive lubrication. Oil-immersion bearings shall be furnished with integrated self-cooling oil storage tank, oil ring detection point, oil level observation glass and oil level gauge showing stationary and rotary conditions, as well as oil filling and draining plugs. The Supplier shall insulate the bearings according to the requirements to prevent the generation of shaft current and damage to the bearing caused thereby.</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A.1.37 Oiling lubrication through oil nozzle is not feasible for small power motor, for lubrication of which the ball bearings may be furnished with sealing-type lubrication chamber without oil nozzle. With such kind of lubrication, the motor shall be able to run continuously for 20,000 working hours or three years (subject to the earlier date in the above two time periods) without maintenance.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A.1.38 Because switching over of power supply needs a certain time and the motor terminal may have some residual voltage, therefore, the windings shall be such designed that the windings can withstand the electro-dynamic effect at the time when the motor is connecting to a new power supply.</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lastRenderedPageBreak/>
              <w:t>A.1.39 Six winding terminals will be led out, connecting method of which will not be specified. The junction box shall be installed at the left-hand side (facing the non-driving end); the junction box shall be such designed that it will be fully protected under any operating condition.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motor junction box shall be of removable type, and the layout thereof shall be in compliance with the Indian Standards, namely, it shall be arranged on the motor base/sole plate. Unless otherwise specifically permitted, the junction box shall be capable of rotating for 360°, and 90° for each rotation.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junction box shall be of the separated type and be provided with flexible end cover and connecting parts, and the protective degree of which shall be the same as the motor.</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Enough space shall be provided inside the junction box for wiring/connecting aluminum armored cables. The wiring terminals shall be column shaped or lead type, and the structure thereof shall be adequately insulated from its framework. The wiring terminal is required to be clearly identified through phase identification to match the rotary direction indicated at the NDE of the motor. The motor junction box shall be provided with suitable cable end and double-compression brass gland matching the cables used. The gland plate of single-core cables shall be non-magnetic.</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junction box shall be capable of withstanding the largest fault current running through the system for 0.25 second.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A.1.40</w:t>
            </w:r>
            <w:r>
              <w:rPr>
                <w:rFonts w:ascii="Arial" w:eastAsia="Times New Roman" w:hAnsi="Arial" w:cs="Arial"/>
                <w:sz w:val="16"/>
                <w:szCs w:val="16"/>
              </w:rPr>
              <w:tab/>
              <w:t>For motor with power &lt;2kW, wire connection with soft cable connected to independent junction box is permitted.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A.1.41</w:t>
            </w:r>
            <w:r>
              <w:rPr>
                <w:rFonts w:ascii="Arial" w:eastAsia="Times New Roman" w:hAnsi="Arial" w:cs="Arial"/>
                <w:sz w:val="16"/>
                <w:szCs w:val="16"/>
              </w:rPr>
              <w:tab/>
              <w:t>Junction box for measurement circuit (if applicable) will be kept independent from the power source wiring box.</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A.1.42</w:t>
            </w:r>
            <w:r>
              <w:rPr>
                <w:rFonts w:ascii="Arial" w:eastAsia="Times New Roman" w:hAnsi="Arial" w:cs="Arial"/>
                <w:sz w:val="16"/>
                <w:szCs w:val="16"/>
              </w:rPr>
              <w:tab/>
              <w:t>For copper or copper alloy rotor cage, design problem in terms of expansion of short-circuit coil and conductor bar shall be paid with special attention. Application of cast aluminum rotor cage may also be considered.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A.1.43</w:t>
            </w:r>
            <w:r>
              <w:rPr>
                <w:rFonts w:ascii="Arial" w:eastAsia="Times New Roman" w:hAnsi="Arial" w:cs="Arial"/>
                <w:sz w:val="16"/>
                <w:szCs w:val="16"/>
              </w:rPr>
              <w:tab/>
              <w:t>Two grounding terminals shall be provided for all motors.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A.1.44</w:t>
            </w:r>
            <w:r>
              <w:rPr>
                <w:rFonts w:ascii="Arial" w:eastAsia="Times New Roman" w:hAnsi="Arial" w:cs="Arial"/>
                <w:sz w:val="16"/>
                <w:szCs w:val="16"/>
              </w:rPr>
              <w:tab/>
              <w:t>Mildew prevention measures, heat insulation and special treatment of metal shall be conducted on all the motors so as to prevent the propagation of mildew, invasion of insects and corrosion.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All the fittings and hardware shall be of anti-corrosion type.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A.1.45</w:t>
            </w:r>
            <w:r>
              <w:rPr>
                <w:rFonts w:ascii="Arial" w:eastAsia="Times New Roman" w:hAnsi="Arial" w:cs="Arial"/>
                <w:sz w:val="16"/>
                <w:szCs w:val="16"/>
              </w:rPr>
              <w:tab/>
              <w:t xml:space="preserve">  When 1.5 m from the motor, the noise level measured may not exceed 85db.</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peak amplitude of vibration shall be within the limits specified in India Standards.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A.1.46</w:t>
            </w:r>
            <w:r>
              <w:rPr>
                <w:rFonts w:ascii="Arial" w:eastAsia="Times New Roman" w:hAnsi="Arial" w:cs="Arial"/>
                <w:sz w:val="16"/>
                <w:szCs w:val="16"/>
              </w:rPr>
              <w:tab/>
              <w:t>The framework of each motor shall be provided with two independent ground plates, and be furnished with screw holes, GI bolts and gaskets.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Grounding connections shall match the grounding conductor and meet the following instructions: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Motor with power &gt;90 kW: copper flexible conductor of suitable dimension;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Motor with power of 30 kW to 90 kW: copper flexible conductor of suitable dimension;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Motor with power of 5 kW to 30 kW: copper flexible conductor of suitable dimension;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Motor with power &lt;5 kW: copper flexible conductor of suitable dimension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cable junction box shall be provided with independent ground plate.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A.1.47</w:t>
            </w:r>
            <w:r>
              <w:rPr>
                <w:rFonts w:ascii="Arial" w:eastAsia="Times New Roman" w:hAnsi="Arial" w:cs="Arial"/>
                <w:sz w:val="16"/>
                <w:szCs w:val="16"/>
              </w:rPr>
              <w:tab/>
              <w:t>The motors shall be provided with drain plug to drain out the water from condensation and all the pockets on the motor housing.</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If the weight of motor is 25 kg or more, ring type bolts or other suitable lifting means are required.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motor shall be such designed that after the installation of the motor and the driven equipment, the drilled holes are easily accessible through the motor foot, or the aligning pins may be easily installed with mounting flange.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motors including fans shall be coated with anti-</w:t>
            </w:r>
            <w:r>
              <w:rPr>
                <w:rFonts w:ascii="Arial" w:eastAsia="Times New Roman" w:hAnsi="Arial" w:cs="Arial"/>
                <w:sz w:val="16"/>
                <w:szCs w:val="16"/>
              </w:rPr>
              <w:lastRenderedPageBreak/>
              <w:t>corrosive paint according to the stipulations specified in IS-5.</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High heat and ambient conditions shall be taken into account when selecting the paint.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A.1.48</w:t>
            </w:r>
            <w:r>
              <w:rPr>
                <w:rFonts w:ascii="Arial" w:eastAsia="Times New Roman" w:hAnsi="Arial" w:cs="Arial"/>
                <w:sz w:val="16"/>
                <w:szCs w:val="16"/>
              </w:rPr>
              <w:tab/>
              <w:t>Standard routine tests shall be conducted on each motor according to the requirements stated in IS upon the completion of work. Additionally, the special tests specified in the technical specifications of driven equipment shall be conducted (if any).</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Di-electric tests to establish the insulation withstand level of motors shall be   performed on a sample coil (identical to those to be used in the motor quoted for) for each type of motor.  These tested sample coils shall not be used in the motors to be supplied.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A.1.49</w:t>
            </w:r>
            <w:r>
              <w:rPr>
                <w:rFonts w:ascii="Arial" w:eastAsia="Times New Roman" w:hAnsi="Arial" w:cs="Arial"/>
                <w:sz w:val="16"/>
                <w:szCs w:val="16"/>
              </w:rPr>
              <w:tab/>
              <w:t>Drawings, data and manuals of the motors shall be supplied according to the following brief instructions: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Upon signing of the Contract: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List of motors;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Motor data sheet in compliance with the format of the data sheet in the Tender Documents.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Brief and wiring drawings of forced lube oil system (if any);</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Type test report;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General arrangement drawings;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Foundation level and load;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Detailed information of cable terminal box;</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Space requirement of motor dismantling and installation;</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Thermal resistance curves for cold and hot state;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Start and speed torque under 80% and 100% voltage conditions;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Complete motor data;</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 xml:space="preserve">Installation and maintenance manuals; </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Test reports.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A.2</w:t>
            </w:r>
            <w:r>
              <w:rPr>
                <w:rFonts w:ascii="Arial" w:eastAsia="Times New Roman" w:hAnsi="Arial" w:cs="Arial"/>
                <w:sz w:val="16"/>
                <w:szCs w:val="16"/>
              </w:rPr>
              <w:tab/>
              <w:t>Cable (used inside the complete set of equipment)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A.2.1</w:t>
            </w:r>
            <w:r>
              <w:rPr>
                <w:rFonts w:ascii="Arial" w:eastAsia="Times New Roman" w:hAnsi="Arial" w:cs="Arial"/>
                <w:sz w:val="16"/>
                <w:szCs w:val="16"/>
              </w:rPr>
              <w:tab/>
              <w:t>The flowing type of cable shall be used inside the complete set of equipment:</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w:t>
            </w:r>
            <w:r>
              <w:rPr>
                <w:rFonts w:ascii="Arial" w:eastAsia="Times New Roman" w:hAnsi="Arial" w:cs="Arial"/>
                <w:sz w:val="16"/>
                <w:szCs w:val="16"/>
              </w:rPr>
              <w:tab/>
              <w:t>6.6 kV system power cable for</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Medium voltage level, heavy-duty cross-linking power cable with rated core temperature of 90 °C shall be used in non-effectively grounded MV system. The cable shall have multi-strand twisted aluminum core, conductor/semi-conductor squeezed shield, squeezed cross-linked polyethylene insulation, squeezed insulation layer, semi-conductor type plus non-magnetic metal belt shield layer and squeezed PVC inner sheathing of type ST-2, galvanized steel belt/steel wire armor (for two-core and multi-core cable) or non-magnetic hard-pull aluminum wire armor (for single-core cable), squeezed PVC outer protective layer type of ST-2, FRLS. The structure and test shall comply with Indian standard IS 7089, part II.</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b)</w:t>
            </w:r>
            <w:r>
              <w:rPr>
                <w:rFonts w:ascii="Arial" w:eastAsia="Times New Roman" w:hAnsi="Arial" w:cs="Arial"/>
                <w:sz w:val="16"/>
                <w:szCs w:val="16"/>
              </w:rPr>
              <w:tab/>
              <w:t>LV power cable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1100/650 V heavy-duty HR cross-linked polyethylene power cable with rated core temperature of 90 °C and multi-strand twisted aluminum core, squeezed HR PVC external sheathing (type C), squeezed cross-linked polyethylene inner insulation, galvanized steel belt/steel wire armor (for two-core and multi-core cable) or non-magnetic hard-pull aluminum wire armor (for single-core cable), squeezed PVC outer protective layer type of ST-2, FRLS. The structure and test shall comply with Indian standard IS 1554, part I.</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c)</w:t>
            </w:r>
            <w:r>
              <w:rPr>
                <w:rFonts w:ascii="Arial" w:eastAsia="Times New Roman" w:hAnsi="Arial" w:cs="Arial"/>
                <w:sz w:val="16"/>
                <w:szCs w:val="16"/>
              </w:rPr>
              <w:tab/>
              <w:t>LV control cable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Except the rated temperature of cable core shall be 70 °C and that multi-strand twisted high-conductivity copper conductor shall be used, the other requirements are the same as that for LV power cable. Generally, the minimum size of control cables shall be 2.5 mm sq. except signal and communication cables.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A.2.2</w:t>
            </w:r>
            <w:r>
              <w:rPr>
                <w:rFonts w:ascii="Arial" w:eastAsia="Times New Roman" w:hAnsi="Arial" w:cs="Arial"/>
                <w:sz w:val="16"/>
                <w:szCs w:val="16"/>
              </w:rPr>
              <w:tab/>
              <w:t>All cables shall be tested as per BIS/IEC standards.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A.2.3</w:t>
            </w:r>
            <w:r>
              <w:rPr>
                <w:rFonts w:ascii="Arial" w:eastAsia="Times New Roman" w:hAnsi="Arial" w:cs="Arial"/>
                <w:sz w:val="16"/>
                <w:szCs w:val="16"/>
              </w:rPr>
              <w:tab/>
              <w:t xml:space="preserve">Power cable shall be selected based on standard design so that the stock and spare parts can be minimized. Control cable shall be provided with backup core for future use. One backup core is required for the cable with less than four cores, two </w:t>
            </w:r>
            <w:r>
              <w:rPr>
                <w:rFonts w:ascii="Arial" w:eastAsia="Times New Roman" w:hAnsi="Arial" w:cs="Arial"/>
                <w:sz w:val="16"/>
                <w:szCs w:val="16"/>
              </w:rPr>
              <w:lastRenderedPageBreak/>
              <w:t>backup cores for the cable with five to twelve cores, and four backup cores for the cable with more than twelve cores.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A.2.4</w:t>
            </w:r>
            <w:r>
              <w:rPr>
                <w:rFonts w:ascii="Arial" w:eastAsia="Times New Roman" w:hAnsi="Arial" w:cs="Arial"/>
                <w:sz w:val="16"/>
                <w:szCs w:val="16"/>
              </w:rPr>
              <w:tab/>
              <w:t>AC and DC conductors shall not be arranged in one cable; cables for power circuit, control and interlocking circuit, instrument and measuring circuit shall be separate. A unique cable number shall be provided for each piece of cable at both ends, turning points and penetration of floor/wall.</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A.2.5</w:t>
            </w:r>
            <w:r>
              <w:rPr>
                <w:rFonts w:ascii="Arial" w:eastAsia="Times New Roman" w:hAnsi="Arial" w:cs="Arial"/>
                <w:sz w:val="16"/>
                <w:szCs w:val="16"/>
              </w:rPr>
              <w:tab/>
              <w:t>All cable shall be continuous in length; in-line joint is disallowed except it is permitted by the Owner. Control and instrument cable can be marshaled in an appropriate box before being laid for reducing the numbers of cable. This is because that point-to-point cable-laying is uneconomic.</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A.2.6</w:t>
            </w:r>
            <w:r>
              <w:rPr>
                <w:rFonts w:ascii="Arial" w:eastAsia="Times New Roman" w:hAnsi="Arial" w:cs="Arial"/>
                <w:sz w:val="16"/>
                <w:szCs w:val="16"/>
              </w:rPr>
              <w:tab/>
              <w:t>Generally, cable will be laid in hot-galvanized fabricated cable tray, either in trench or overhead.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A.2.7</w:t>
            </w:r>
            <w:r>
              <w:rPr>
                <w:rFonts w:ascii="Arial" w:eastAsia="Times New Roman" w:hAnsi="Arial" w:cs="Arial"/>
                <w:sz w:val="16"/>
                <w:szCs w:val="16"/>
              </w:rPr>
              <w:tab/>
              <w:t>All cables shall be installed in order, complying with the practice of excellent engineering. Double-compression cable gland shall be used for terminals of HV, LV cables and control cable at the equipment. For single core cable, aluminum cable gland shall be used.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A.2.8</w:t>
            </w:r>
            <w:r>
              <w:rPr>
                <w:rFonts w:ascii="Arial" w:eastAsia="Times New Roman" w:hAnsi="Arial" w:cs="Arial"/>
                <w:sz w:val="16"/>
                <w:szCs w:val="16"/>
              </w:rPr>
              <w:tab/>
              <w:t>After installation is finished, HV test shall be conducted on all power cables, and insulation resistance shall be recorded.</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In order to reduce the losses caused by fire disaster or similar sudden event, fireproof separation shall be provided for main circuit, emergency security circuit and different tripping circuits.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A.3</w:t>
            </w:r>
            <w:r>
              <w:rPr>
                <w:rFonts w:ascii="Arial" w:eastAsia="Times New Roman" w:hAnsi="Arial" w:cs="Arial"/>
                <w:sz w:val="16"/>
                <w:szCs w:val="16"/>
              </w:rPr>
              <w:tab/>
              <w:t>Basic Requirements on Control Box</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A.3.1</w:t>
            </w:r>
            <w:r>
              <w:rPr>
                <w:rFonts w:ascii="Arial" w:eastAsia="Times New Roman" w:hAnsi="Arial" w:cs="Arial"/>
                <w:sz w:val="16"/>
                <w:szCs w:val="16"/>
              </w:rPr>
              <w:tab/>
              <w:t>If the equipment has no interlocking relationship with other equipment and no centralized control requirement is raised, the manufacturer may supply the associate control box, which is subject to the Purchaser’s confirmation. The control, interlocking and protection etc. of equipment shall be completed by the Supplier and only the 415/240V AC power supply will be made available by the Purchaser. The Supplier shall submit detailed information regarding the control box within 5 days after the Technical Specifications coming into effect. If the equipment has interlocking relationship with other equipment or centralized control requirement is raised, the manufacturer shall not supply the associated control box.</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The associate control boxes supplied shall meet the following requirements: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w:t>
            </w:r>
            <w:r>
              <w:rPr>
                <w:rFonts w:ascii="Arial" w:eastAsia="Times New Roman" w:hAnsi="Arial" w:cs="Arial"/>
                <w:sz w:val="16"/>
                <w:szCs w:val="16"/>
              </w:rPr>
              <w:tab/>
              <w:t>The control box must comply with the technical requirements stipulated in the applicable national and ministerial standards;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b)</w:t>
            </w:r>
            <w:r>
              <w:rPr>
                <w:rFonts w:ascii="Arial" w:eastAsia="Times New Roman" w:hAnsi="Arial" w:cs="Arial"/>
                <w:sz w:val="16"/>
                <w:szCs w:val="16"/>
              </w:rPr>
              <w:tab/>
              <w:t>The parts to be grounded within the control box shall be reliably connected to a grounding terminal and two grounding terminals capable of connecting conductors of 16mm2 at least shall be reserved on the enclosure for the Owner’s use;</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c)</w:t>
            </w:r>
            <w:r>
              <w:rPr>
                <w:rFonts w:ascii="Arial" w:eastAsia="Times New Roman" w:hAnsi="Arial" w:cs="Arial"/>
                <w:sz w:val="16"/>
                <w:szCs w:val="16"/>
              </w:rPr>
              <w:tab/>
              <w:t>The protection degree of control boxes shall be: indoor IP54, outdoor IP55.</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A.3.2</w:t>
            </w:r>
            <w:r>
              <w:rPr>
                <w:rFonts w:ascii="Arial" w:eastAsia="Times New Roman" w:hAnsi="Arial" w:cs="Arial"/>
                <w:sz w:val="16"/>
                <w:szCs w:val="16"/>
              </w:rPr>
              <w:tab/>
              <w:t>The power control box supplied together with the motor shall be in compliance with the national standard GB7251-87/IEC439 Low-voltage Switchgear and relevant IEC standard, and the protection class of the control box shall be indicated as per GB4942.2-85/IEC60034 Protection Class of Low-voltage Electrical Enclosure, which shall not be lower than that of main equipment. The control and relay protection design of electrical equipment shall be in accordance with relevant national and industrial standards currently in force and the relevant standard implemented shall be listed in the manual.</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Certified quality products shall be used while obsolete products shall be excluded. The type of power control box supplied together with the motor shall be coordinated with the distribution cabinets of other equipment in the power plant and the Design Institute will provide the requirement on type when signing the Technical Specifications.</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A.3.3</w:t>
            </w:r>
            <w:r>
              <w:rPr>
                <w:rFonts w:ascii="Arial" w:eastAsia="Times New Roman" w:hAnsi="Arial" w:cs="Arial"/>
                <w:sz w:val="16"/>
                <w:szCs w:val="16"/>
              </w:rPr>
              <w:tab/>
              <w:t xml:space="preserve">The type of power control box supplied together with the motor shall be coordinated with the distribution cabinets of other equipment in the power </w:t>
            </w:r>
            <w:r>
              <w:rPr>
                <w:rFonts w:ascii="Arial" w:eastAsia="Times New Roman" w:hAnsi="Arial" w:cs="Arial"/>
                <w:sz w:val="16"/>
                <w:szCs w:val="16"/>
              </w:rPr>
              <w:lastRenderedPageBreak/>
              <w:t>plant and the power circuit shall be completed with conventional AC contactor and protective relay, and shall be provided with overcurrent, three-phase imbalance and phase failure protections as well as manual reset. Main switch shall be provided inside the control box with each power consumer equipped with a separate power switch, main low-voltage power components such as switch, AC contactor and thermal relay shall be quoted separately based on the price of the product series from ABB, Schneider and Siemens, which will be selected and determined by the Purchaser finally. High-quality LED indicator shall be used, the button and select switch and transfer switch shall be of ADA20 series and the terminal block shall be Weidmuller product not inferior to UK6N. Constant temperature control with computer detection shall be employed for temperature control. The Supplier shall provide the configuration scheme, which will be confirmed by the Purchaser upon signing of the Technical Specifications. All associate local control boxes and power boxes supplied by the Supplier must be made of the steel plate with the minimum thickness of 2 mm.</w:t>
            </w:r>
          </w:p>
          <w:p w:rsidR="00D11FEF"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A.3.4</w:t>
            </w:r>
            <w:r>
              <w:rPr>
                <w:rFonts w:ascii="Arial" w:eastAsia="Times New Roman" w:hAnsi="Arial" w:cs="Arial"/>
                <w:sz w:val="16"/>
                <w:szCs w:val="16"/>
              </w:rPr>
              <w:tab/>
              <w:t>Four-pole switches shall be selected for all LV incoming line switches, feeder switches, circuit breakers/disconnecting switches, and three-pole circuit breakers may be used only for motor feeders.</w:t>
            </w:r>
          </w:p>
          <w:p w:rsidR="00795091" w:rsidRPr="00FA02FA" w:rsidRDefault="00D11FEF"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A.3.5</w:t>
            </w:r>
            <w:r>
              <w:rPr>
                <w:rFonts w:ascii="Arial" w:eastAsia="Times New Roman" w:hAnsi="Arial" w:cs="Arial"/>
                <w:sz w:val="16"/>
                <w:szCs w:val="16"/>
              </w:rPr>
              <w:tab/>
              <w:t>The nominal and rated voltages of all electrical components (including relay and indicator) inside the control boxes shall match with the voltage parameters provided for this project: AC 415 V/240 V, 50 HZ and DC 220 V, and other power supplies required shall be provided by the Supplier.</w:t>
            </w:r>
          </w:p>
        </w:tc>
      </w:tr>
      <w:tr w:rsidR="00795091" w:rsidTr="00532283">
        <w:trPr>
          <w:trHeight w:val="1413"/>
        </w:trPr>
        <w:tc>
          <w:tcPr>
            <w:tcW w:w="567" w:type="dxa"/>
            <w:vAlign w:val="center"/>
          </w:tcPr>
          <w:p w:rsidR="00795091" w:rsidRDefault="00BE587E" w:rsidP="00CA3D05">
            <w:pPr>
              <w:pStyle w:val="TableParagraph"/>
              <w:spacing w:before="4"/>
              <w:ind w:left="0" w:right="206"/>
              <w:jc w:val="right"/>
              <w:rPr>
                <w:rFonts w:ascii="Times New Roman"/>
                <w:color w:val="231F20"/>
                <w:spacing w:val="-5"/>
                <w:w w:val="105"/>
                <w:sz w:val="14"/>
              </w:rPr>
            </w:pPr>
            <w:r>
              <w:rPr>
                <w:rFonts w:ascii="Times New Roman"/>
                <w:color w:val="231F20"/>
                <w:spacing w:val="-5"/>
                <w:w w:val="105"/>
                <w:sz w:val="14"/>
              </w:rPr>
              <w:lastRenderedPageBreak/>
              <w:t>28</w:t>
            </w:r>
          </w:p>
        </w:tc>
        <w:tc>
          <w:tcPr>
            <w:tcW w:w="2479" w:type="dxa"/>
            <w:vAlign w:val="center"/>
          </w:tcPr>
          <w:p w:rsidR="00146AEB" w:rsidRDefault="00146AEB" w:rsidP="00532283">
            <w:pPr>
              <w:tabs>
                <w:tab w:val="left" w:pos="-720"/>
              </w:tabs>
              <w:suppressAutoHyphens/>
              <w:adjustRightInd w:val="0"/>
              <w:rPr>
                <w:rFonts w:ascii="Arial" w:eastAsia="Times New Roman" w:hAnsi="Arial" w:cs="Arial"/>
                <w:sz w:val="16"/>
                <w:szCs w:val="16"/>
                <w:highlight w:val="yellow"/>
              </w:rPr>
            </w:pPr>
            <w:r>
              <w:rPr>
                <w:rFonts w:ascii="Arial" w:eastAsia="Times New Roman" w:hAnsi="Arial" w:cs="Arial"/>
                <w:sz w:val="16"/>
                <w:szCs w:val="16"/>
                <w:highlight w:val="yellow"/>
              </w:rPr>
              <w:t>ELECTRICAL</w:t>
            </w:r>
          </w:p>
          <w:p w:rsidR="00146AEB" w:rsidRDefault="00146AEB" w:rsidP="00532283">
            <w:pPr>
              <w:tabs>
                <w:tab w:val="left" w:pos="-720"/>
              </w:tabs>
              <w:suppressAutoHyphens/>
              <w:adjustRightInd w:val="0"/>
              <w:rPr>
                <w:rFonts w:ascii="Arial" w:eastAsia="Times New Roman" w:hAnsi="Arial" w:cs="Arial"/>
                <w:sz w:val="16"/>
                <w:szCs w:val="16"/>
                <w:highlight w:val="yellow"/>
              </w:rPr>
            </w:pPr>
            <w:r>
              <w:rPr>
                <w:rFonts w:ascii="Arial" w:eastAsia="Times New Roman" w:hAnsi="Arial" w:cs="Arial"/>
                <w:sz w:val="16"/>
                <w:szCs w:val="16"/>
                <w:highlight w:val="yellow"/>
              </w:rPr>
              <w:t>APENDIX-1</w:t>
            </w:r>
          </w:p>
          <w:p w:rsidR="00795091" w:rsidRPr="0012383A" w:rsidRDefault="00146AEB" w:rsidP="00532283">
            <w:pPr>
              <w:tabs>
                <w:tab w:val="left" w:pos="-720"/>
              </w:tabs>
              <w:suppressAutoHyphens/>
              <w:adjustRightInd w:val="0"/>
              <w:rPr>
                <w:rFonts w:ascii="Arial" w:eastAsia="Times New Roman" w:hAnsi="Arial" w:cs="Arial"/>
                <w:sz w:val="16"/>
                <w:szCs w:val="16"/>
                <w:highlight w:val="yellow"/>
              </w:rPr>
            </w:pPr>
            <w:r>
              <w:rPr>
                <w:rFonts w:ascii="Arial" w:eastAsia="Times New Roman" w:hAnsi="Arial" w:cs="Arial"/>
                <w:sz w:val="16"/>
                <w:szCs w:val="16"/>
                <w:highlight w:val="yellow"/>
              </w:rPr>
              <w:t>Clause-2.1</w:t>
            </w:r>
          </w:p>
        </w:tc>
        <w:tc>
          <w:tcPr>
            <w:tcW w:w="3795" w:type="dxa"/>
            <w:vAlign w:val="center"/>
          </w:tcPr>
          <w:p w:rsidR="00146AEB" w:rsidRDefault="00146AEB"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Battery of limit: the inlet water pipe of the cooling tower has the first flange located 500mm outside the tower column axis as the battery of limit, and the electrical battery of limit lies at the motor junction box.</w:t>
            </w:r>
          </w:p>
          <w:p w:rsidR="00795091" w:rsidRPr="00D14E0A" w:rsidRDefault="00146AEB" w:rsidP="00532283">
            <w:pPr>
              <w:tabs>
                <w:tab w:val="left" w:pos="-720"/>
              </w:tabs>
              <w:suppressAutoHyphens/>
              <w:adjustRightInd w:val="0"/>
              <w:rPr>
                <w:rFonts w:ascii="Arial" w:eastAsia="Times New Roman" w:hAnsi="Arial" w:cs="Arial"/>
                <w:b/>
                <w:sz w:val="16"/>
                <w:szCs w:val="16"/>
                <w:u w:val="single"/>
              </w:rPr>
            </w:pPr>
            <w:r>
              <w:rPr>
                <w:rFonts w:ascii="Arial" w:eastAsia="Times New Roman" w:hAnsi="Arial" w:cs="Arial"/>
                <w:sz w:val="16"/>
                <w:szCs w:val="16"/>
              </w:rPr>
              <w:t>Electrical scope of engineering and supply shall be as mentioned under clause 4.15</w:t>
            </w:r>
          </w:p>
        </w:tc>
        <w:tc>
          <w:tcPr>
            <w:tcW w:w="3933" w:type="dxa"/>
            <w:vAlign w:val="center"/>
          </w:tcPr>
          <w:p w:rsidR="00146AEB" w:rsidRDefault="00146AEB"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Battery of limit: the inlet water pipe of the cooling tower has the first flange located 500mm outside the tower column axis as the battery of limit, and the electrical battery of limit lies at the motor junction box.</w:t>
            </w:r>
          </w:p>
          <w:p w:rsidR="00795091" w:rsidRPr="00FA02FA" w:rsidRDefault="00146AEB" w:rsidP="00532283">
            <w:pPr>
              <w:tabs>
                <w:tab w:val="left" w:pos="-720"/>
              </w:tabs>
              <w:suppressAutoHyphens/>
              <w:adjustRightInd w:val="0"/>
              <w:rPr>
                <w:rFonts w:ascii="Arial" w:eastAsia="Times New Roman" w:hAnsi="Arial" w:cs="Arial"/>
                <w:sz w:val="16"/>
                <w:szCs w:val="16"/>
              </w:rPr>
            </w:pPr>
            <w:r>
              <w:rPr>
                <w:rFonts w:ascii="Arial" w:eastAsia="Times New Roman" w:hAnsi="Arial" w:cs="Arial"/>
                <w:sz w:val="16"/>
                <w:szCs w:val="16"/>
              </w:rPr>
              <w:t>Electrical scope of engineering and supply shall be as mentioned under clause 4.15 of specification, amended above.</w:t>
            </w:r>
          </w:p>
        </w:tc>
      </w:tr>
    </w:tbl>
    <w:p w:rsidR="00F1094A" w:rsidRDefault="00F1094A" w:rsidP="00F1094A">
      <w:pPr>
        <w:pStyle w:val="BodyText"/>
        <w:spacing w:before="12"/>
        <w:rPr>
          <w:rFonts w:ascii="Times New Roman"/>
          <w:b/>
          <w:sz w:val="17"/>
        </w:rPr>
      </w:pPr>
    </w:p>
    <w:p w:rsidR="009F151B" w:rsidRDefault="009F151B" w:rsidP="009F151B">
      <w:pPr>
        <w:ind w:left="720"/>
        <w:rPr>
          <w:rFonts w:ascii="Arial" w:hAnsi="Arial" w:cs="Arial"/>
          <w:b/>
          <w:color w:val="FF0000"/>
          <w:highlight w:val="green"/>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FD6CA5" w:rsidRDefault="00FD6CA5" w:rsidP="009F151B">
      <w:pPr>
        <w:ind w:firstLine="720"/>
        <w:jc w:val="center"/>
        <w:rPr>
          <w:rFonts w:ascii="Arial" w:hAnsi="Arial" w:cs="Arial"/>
          <w:u w:val="single"/>
        </w:rPr>
      </w:pPr>
    </w:p>
    <w:p w:rsidR="00FD6CA5" w:rsidRDefault="00FD6CA5"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9F151B">
      <w:pPr>
        <w:ind w:firstLine="720"/>
        <w:jc w:val="center"/>
        <w:rPr>
          <w:rFonts w:ascii="Arial" w:hAnsi="Arial" w:cs="Arial"/>
          <w:u w:val="single"/>
        </w:rPr>
      </w:pPr>
    </w:p>
    <w:p w:rsidR="009F151B" w:rsidRDefault="009F151B" w:rsidP="002A7C18">
      <w:pPr>
        <w:ind w:firstLine="720"/>
        <w:rPr>
          <w:rFonts w:ascii="Arial" w:hAnsi="Arial" w:cs="Arial"/>
        </w:rPr>
      </w:pPr>
      <w:r w:rsidRPr="009F151B">
        <w:rPr>
          <w:rFonts w:ascii="Arial" w:hAnsi="Arial" w:cs="Arial"/>
        </w:rPr>
        <w:t xml:space="preserve">                                      </w:t>
      </w:r>
      <w:r>
        <w:rPr>
          <w:rFonts w:ascii="Arial" w:hAnsi="Arial" w:cs="Arial"/>
        </w:rPr>
        <w:t xml:space="preserve">           </w:t>
      </w:r>
    </w:p>
    <w:p w:rsidR="009F151B" w:rsidRPr="009F151B" w:rsidRDefault="009F151B" w:rsidP="009F151B">
      <w:pPr>
        <w:ind w:left="2880" w:firstLine="720"/>
        <w:rPr>
          <w:rFonts w:ascii="Arial" w:hAnsi="Arial" w:cs="Arial"/>
          <w:b/>
          <w:u w:val="single"/>
        </w:rPr>
      </w:pPr>
      <w:r w:rsidRPr="009F151B">
        <w:rPr>
          <w:rFonts w:ascii="Arial" w:hAnsi="Arial" w:cs="Arial"/>
          <w:b/>
          <w:u w:val="single"/>
        </w:rPr>
        <w:lastRenderedPageBreak/>
        <w:t>APPENDIX - 7</w:t>
      </w:r>
    </w:p>
    <w:p w:rsidR="009F151B" w:rsidRDefault="009F151B" w:rsidP="009F151B">
      <w:pPr>
        <w:ind w:left="720"/>
        <w:rPr>
          <w:rFonts w:ascii="Arial" w:hAnsi="Arial" w:cs="Arial"/>
          <w:b/>
          <w:color w:val="FF0000"/>
          <w:highlight w:val="green"/>
          <w:u w:val="single"/>
        </w:rPr>
      </w:pPr>
    </w:p>
    <w:p w:rsidR="009F151B" w:rsidRPr="009F151B" w:rsidRDefault="009F151B" w:rsidP="009F151B">
      <w:pPr>
        <w:rPr>
          <w:rFonts w:ascii="Arial" w:hAnsi="Arial" w:cs="Arial"/>
          <w:b/>
          <w:u w:val="single"/>
        </w:rPr>
      </w:pPr>
      <w:r w:rsidRPr="009F151B">
        <w:rPr>
          <w:rFonts w:ascii="Arial" w:hAnsi="Arial" w:cs="Arial"/>
          <w:b/>
          <w:u w:val="single"/>
        </w:rPr>
        <w:t xml:space="preserve">Cooling tower performance guarantee ( PG ) test shall be in line with CTI , ATC 105 : </w:t>
      </w:r>
      <w:r w:rsidRPr="009F151B">
        <w:rPr>
          <w:rFonts w:ascii="Arial" w:eastAsia="Verdana" w:hAnsi="Arial" w:cs="Arial"/>
          <w:b/>
          <w:u w:val="single"/>
        </w:rPr>
        <w:t xml:space="preserve">"Acceptance Test Code for Water Cooling Tower" </w:t>
      </w:r>
      <w:r w:rsidRPr="009F151B">
        <w:rPr>
          <w:rFonts w:ascii="Arial" w:hAnsi="Arial" w:cs="Arial"/>
          <w:b/>
          <w:u w:val="single"/>
        </w:rPr>
        <w:t xml:space="preserve"> for the following parameters:</w:t>
      </w:r>
    </w:p>
    <w:tbl>
      <w:tblPr>
        <w:tblStyle w:val="TableGrid"/>
        <w:tblpPr w:leftFromText="180" w:rightFromText="180" w:vertAnchor="text" w:horzAnchor="margin" w:tblpY="175"/>
        <w:tblW w:w="8897" w:type="dxa"/>
        <w:tblLook w:val="04A0" w:firstRow="1" w:lastRow="0" w:firstColumn="1" w:lastColumn="0" w:noHBand="0" w:noVBand="1"/>
      </w:tblPr>
      <w:tblGrid>
        <w:gridCol w:w="851"/>
        <w:gridCol w:w="4394"/>
        <w:gridCol w:w="2376"/>
        <w:gridCol w:w="1276"/>
      </w:tblGrid>
      <w:tr w:rsidR="009F151B" w:rsidRPr="009F151B" w:rsidTr="009F151B">
        <w:trPr>
          <w:trHeight w:val="557"/>
        </w:trPr>
        <w:tc>
          <w:tcPr>
            <w:tcW w:w="851" w:type="dxa"/>
            <w:vAlign w:val="center"/>
          </w:tcPr>
          <w:p w:rsidR="009F151B" w:rsidRPr="009F151B" w:rsidRDefault="009F151B" w:rsidP="00D11FEF">
            <w:pPr>
              <w:jc w:val="center"/>
              <w:rPr>
                <w:rFonts w:ascii="Arial" w:hAnsi="Arial" w:cs="Arial"/>
                <w:b/>
              </w:rPr>
            </w:pPr>
            <w:r w:rsidRPr="009F151B">
              <w:rPr>
                <w:rFonts w:ascii="Arial" w:hAnsi="Arial" w:cs="Arial"/>
                <w:b/>
              </w:rPr>
              <w:t>Sl. No</w:t>
            </w:r>
          </w:p>
        </w:tc>
        <w:tc>
          <w:tcPr>
            <w:tcW w:w="4394" w:type="dxa"/>
            <w:vAlign w:val="center"/>
          </w:tcPr>
          <w:p w:rsidR="009F151B" w:rsidRPr="009F151B" w:rsidRDefault="009F151B" w:rsidP="00D11FEF">
            <w:pPr>
              <w:jc w:val="center"/>
              <w:rPr>
                <w:rFonts w:ascii="Arial" w:hAnsi="Arial" w:cs="Arial"/>
                <w:b/>
              </w:rPr>
            </w:pPr>
            <w:r w:rsidRPr="009F151B">
              <w:rPr>
                <w:rFonts w:ascii="Arial" w:hAnsi="Arial" w:cs="Arial"/>
                <w:b/>
              </w:rPr>
              <w:t>Parameters</w:t>
            </w:r>
          </w:p>
        </w:tc>
        <w:tc>
          <w:tcPr>
            <w:tcW w:w="2376" w:type="dxa"/>
            <w:vAlign w:val="center"/>
          </w:tcPr>
          <w:p w:rsidR="009F151B" w:rsidRPr="009F151B" w:rsidRDefault="009F151B" w:rsidP="00D11FEF">
            <w:pPr>
              <w:jc w:val="center"/>
              <w:rPr>
                <w:rFonts w:ascii="Arial" w:hAnsi="Arial" w:cs="Arial"/>
                <w:b/>
              </w:rPr>
            </w:pPr>
            <w:r w:rsidRPr="009F151B">
              <w:rPr>
                <w:rFonts w:ascii="Arial" w:hAnsi="Arial" w:cs="Arial"/>
                <w:b/>
              </w:rPr>
              <w:t>Data</w:t>
            </w:r>
          </w:p>
        </w:tc>
        <w:tc>
          <w:tcPr>
            <w:tcW w:w="1276" w:type="dxa"/>
            <w:vAlign w:val="center"/>
          </w:tcPr>
          <w:p w:rsidR="009F151B" w:rsidRPr="009F151B" w:rsidRDefault="009F151B" w:rsidP="00D11FEF">
            <w:pPr>
              <w:jc w:val="center"/>
              <w:rPr>
                <w:rFonts w:ascii="Arial" w:hAnsi="Arial" w:cs="Arial"/>
                <w:b/>
              </w:rPr>
            </w:pPr>
          </w:p>
          <w:p w:rsidR="009F151B" w:rsidRPr="009F151B" w:rsidRDefault="009F151B" w:rsidP="00D11FEF">
            <w:pPr>
              <w:jc w:val="center"/>
              <w:rPr>
                <w:rFonts w:ascii="Arial" w:hAnsi="Arial" w:cs="Arial"/>
                <w:b/>
              </w:rPr>
            </w:pPr>
            <w:r w:rsidRPr="009F151B">
              <w:rPr>
                <w:rFonts w:ascii="Arial" w:hAnsi="Arial" w:cs="Arial"/>
                <w:b/>
              </w:rPr>
              <w:t>Unit</w:t>
            </w:r>
          </w:p>
          <w:p w:rsidR="009F151B" w:rsidRPr="009F151B" w:rsidRDefault="009F151B" w:rsidP="00D11FEF">
            <w:pPr>
              <w:jc w:val="center"/>
              <w:rPr>
                <w:rFonts w:ascii="Arial" w:hAnsi="Arial" w:cs="Arial"/>
                <w:b/>
              </w:rPr>
            </w:pPr>
          </w:p>
        </w:tc>
      </w:tr>
      <w:tr w:rsidR="009F151B" w:rsidRPr="009F151B" w:rsidTr="00D11FEF">
        <w:trPr>
          <w:trHeight w:val="561"/>
        </w:trPr>
        <w:tc>
          <w:tcPr>
            <w:tcW w:w="851" w:type="dxa"/>
            <w:vAlign w:val="center"/>
          </w:tcPr>
          <w:p w:rsidR="009F151B" w:rsidRPr="009F151B" w:rsidRDefault="009F151B" w:rsidP="00D11FEF">
            <w:pPr>
              <w:jc w:val="center"/>
              <w:rPr>
                <w:rFonts w:ascii="Arial" w:hAnsi="Arial" w:cs="Arial"/>
              </w:rPr>
            </w:pPr>
            <w:r w:rsidRPr="009F151B">
              <w:rPr>
                <w:rFonts w:ascii="Arial" w:hAnsi="Arial" w:cs="Arial"/>
              </w:rPr>
              <w:t>1</w:t>
            </w:r>
          </w:p>
        </w:tc>
        <w:tc>
          <w:tcPr>
            <w:tcW w:w="4394" w:type="dxa"/>
            <w:vAlign w:val="center"/>
          </w:tcPr>
          <w:p w:rsidR="009F151B" w:rsidRPr="009F151B" w:rsidRDefault="009F151B" w:rsidP="00D11FEF">
            <w:pPr>
              <w:rPr>
                <w:rFonts w:ascii="Arial" w:hAnsi="Arial" w:cs="Arial"/>
              </w:rPr>
            </w:pPr>
            <w:r w:rsidRPr="009F151B">
              <w:rPr>
                <w:rFonts w:ascii="Arial" w:hAnsi="Arial" w:cs="Arial"/>
              </w:rPr>
              <w:t>Cooling Water Flow Rate</w:t>
            </w:r>
          </w:p>
        </w:tc>
        <w:tc>
          <w:tcPr>
            <w:tcW w:w="2376" w:type="dxa"/>
            <w:vAlign w:val="center"/>
          </w:tcPr>
          <w:p w:rsidR="001A7CEA" w:rsidRDefault="009F151B" w:rsidP="001A7CEA">
            <w:pPr>
              <w:jc w:val="center"/>
              <w:rPr>
                <w:rFonts w:ascii="Arial" w:hAnsi="Arial" w:cs="Arial"/>
              </w:rPr>
            </w:pPr>
            <w:r w:rsidRPr="009F151B">
              <w:rPr>
                <w:rFonts w:ascii="Arial" w:hAnsi="Arial" w:cs="Arial"/>
              </w:rPr>
              <w:t>507826</w:t>
            </w:r>
          </w:p>
          <w:p w:rsidR="009F151B" w:rsidRPr="009F151B" w:rsidRDefault="001A7CEA" w:rsidP="001A7CEA">
            <w:pPr>
              <w:jc w:val="center"/>
              <w:rPr>
                <w:rFonts w:ascii="Arial" w:hAnsi="Arial" w:cs="Arial"/>
              </w:rPr>
            </w:pPr>
            <w:r>
              <w:rPr>
                <w:rFonts w:ascii="Arial" w:hAnsi="Arial" w:cs="Arial"/>
              </w:rPr>
              <w:t>Cells</w:t>
            </w:r>
            <w:r w:rsidR="00897D85">
              <w:rPr>
                <w:rFonts w:ascii="Arial" w:hAnsi="Arial" w:cs="Arial"/>
              </w:rPr>
              <w:t xml:space="preserve"> 12 (</w:t>
            </w:r>
            <w:r w:rsidR="009F151B" w:rsidRPr="009F151B">
              <w:rPr>
                <w:rFonts w:ascii="Arial" w:hAnsi="Arial" w:cs="Arial"/>
              </w:rPr>
              <w:t>11W+1S)</w:t>
            </w:r>
          </w:p>
        </w:tc>
        <w:tc>
          <w:tcPr>
            <w:tcW w:w="1276" w:type="dxa"/>
            <w:vAlign w:val="center"/>
          </w:tcPr>
          <w:p w:rsidR="009F151B" w:rsidRPr="009F151B" w:rsidRDefault="009F151B" w:rsidP="001A7CEA">
            <w:pPr>
              <w:jc w:val="center"/>
              <w:rPr>
                <w:rFonts w:ascii="Arial" w:eastAsia="SimSun" w:hAnsi="Arial" w:cs="Arial"/>
                <w:kern w:val="2"/>
                <w:lang w:eastAsia="zh-CN"/>
              </w:rPr>
            </w:pPr>
          </w:p>
          <w:p w:rsidR="009F151B" w:rsidRPr="009F151B" w:rsidRDefault="009F151B" w:rsidP="001A7CEA">
            <w:pPr>
              <w:jc w:val="center"/>
              <w:rPr>
                <w:rFonts w:ascii="Arial" w:eastAsia="SimSun" w:hAnsi="Arial" w:cs="Arial"/>
                <w:kern w:val="2"/>
                <w:lang w:eastAsia="zh-CN"/>
              </w:rPr>
            </w:pPr>
            <w:r w:rsidRPr="009F151B">
              <w:rPr>
                <w:rFonts w:ascii="Arial" w:eastAsia="SimSun" w:hAnsi="Arial" w:cs="Arial"/>
                <w:kern w:val="2"/>
                <w:lang w:eastAsia="zh-CN"/>
              </w:rPr>
              <w:t>(m</w:t>
            </w:r>
            <w:r w:rsidRPr="009F151B">
              <w:rPr>
                <w:rFonts w:ascii="Arial" w:eastAsia="SimSun" w:hAnsi="Arial" w:cs="Arial"/>
                <w:kern w:val="2"/>
                <w:vertAlign w:val="superscript"/>
                <w:lang w:eastAsia="zh-CN"/>
              </w:rPr>
              <w:t>3</w:t>
            </w:r>
            <w:r w:rsidRPr="009F151B">
              <w:rPr>
                <w:rFonts w:ascii="Arial" w:eastAsia="SimSun" w:hAnsi="Arial" w:cs="Arial"/>
                <w:kern w:val="2"/>
                <w:lang w:eastAsia="zh-CN"/>
              </w:rPr>
              <w:t>/h)</w:t>
            </w:r>
          </w:p>
          <w:p w:rsidR="009F151B" w:rsidRPr="009F151B" w:rsidRDefault="009F151B" w:rsidP="001A7CEA">
            <w:pPr>
              <w:jc w:val="center"/>
              <w:rPr>
                <w:rFonts w:ascii="Arial" w:hAnsi="Arial" w:cs="Arial"/>
              </w:rPr>
            </w:pPr>
          </w:p>
        </w:tc>
      </w:tr>
      <w:tr w:rsidR="009F151B" w:rsidRPr="009F151B" w:rsidTr="00D11FEF">
        <w:trPr>
          <w:trHeight w:val="643"/>
        </w:trPr>
        <w:tc>
          <w:tcPr>
            <w:tcW w:w="851" w:type="dxa"/>
            <w:vAlign w:val="center"/>
          </w:tcPr>
          <w:p w:rsidR="009F151B" w:rsidRPr="009F151B" w:rsidRDefault="009F151B" w:rsidP="00D11FEF">
            <w:pPr>
              <w:jc w:val="center"/>
              <w:rPr>
                <w:rFonts w:ascii="Arial" w:hAnsi="Arial" w:cs="Arial"/>
              </w:rPr>
            </w:pPr>
            <w:r w:rsidRPr="009F151B">
              <w:rPr>
                <w:rFonts w:ascii="Arial" w:hAnsi="Arial" w:cs="Arial"/>
              </w:rPr>
              <w:t>2</w:t>
            </w:r>
          </w:p>
        </w:tc>
        <w:tc>
          <w:tcPr>
            <w:tcW w:w="4394" w:type="dxa"/>
            <w:vAlign w:val="center"/>
          </w:tcPr>
          <w:p w:rsidR="009F151B" w:rsidRPr="009F151B" w:rsidRDefault="009F151B" w:rsidP="00D11FEF">
            <w:pPr>
              <w:rPr>
                <w:rFonts w:ascii="Arial" w:hAnsi="Arial" w:cs="Arial"/>
              </w:rPr>
            </w:pPr>
            <w:r w:rsidRPr="009F151B">
              <w:rPr>
                <w:rFonts w:ascii="Arial" w:hAnsi="Arial" w:cs="Arial"/>
              </w:rPr>
              <w:t>Cooling Tower Inlet Temperature ( HWT )</w:t>
            </w:r>
          </w:p>
        </w:tc>
        <w:tc>
          <w:tcPr>
            <w:tcW w:w="2376" w:type="dxa"/>
            <w:vAlign w:val="center"/>
          </w:tcPr>
          <w:p w:rsidR="009F151B" w:rsidRPr="009F151B" w:rsidRDefault="009F151B" w:rsidP="001A7CEA">
            <w:pPr>
              <w:jc w:val="center"/>
              <w:rPr>
                <w:rFonts w:ascii="Arial" w:hAnsi="Arial" w:cs="Arial"/>
              </w:rPr>
            </w:pPr>
            <w:r w:rsidRPr="009F151B">
              <w:rPr>
                <w:rFonts w:ascii="Arial" w:hAnsi="Arial" w:cs="Arial"/>
              </w:rPr>
              <w:t>41.5</w:t>
            </w:r>
          </w:p>
        </w:tc>
        <w:tc>
          <w:tcPr>
            <w:tcW w:w="1276" w:type="dxa"/>
            <w:vAlign w:val="center"/>
          </w:tcPr>
          <w:p w:rsidR="009F151B" w:rsidRPr="009F151B" w:rsidRDefault="009F151B" w:rsidP="001A7CEA">
            <w:pPr>
              <w:jc w:val="center"/>
              <w:rPr>
                <w:rFonts w:ascii="Arial" w:eastAsia="SimSun" w:hAnsi="Arial" w:cs="Arial"/>
                <w:kern w:val="2"/>
                <w:lang w:eastAsia="zh-CN"/>
              </w:rPr>
            </w:pPr>
          </w:p>
          <w:p w:rsidR="009F151B" w:rsidRPr="009F151B" w:rsidRDefault="009F151B" w:rsidP="001A7CEA">
            <w:pPr>
              <w:jc w:val="center"/>
              <w:rPr>
                <w:rFonts w:ascii="Arial" w:eastAsia="SimSun" w:hAnsi="Arial" w:cs="Arial"/>
                <w:kern w:val="2"/>
                <w:lang w:eastAsia="zh-CN"/>
              </w:rPr>
            </w:pPr>
            <w:r w:rsidRPr="009F151B">
              <w:rPr>
                <w:rFonts w:ascii="Arial" w:eastAsia="SimSun" w:hAnsi="Arial" w:cs="Arial"/>
                <w:kern w:val="2"/>
                <w:lang w:eastAsia="zh-CN"/>
              </w:rPr>
              <w:t>°C</w:t>
            </w:r>
          </w:p>
          <w:p w:rsidR="009F151B" w:rsidRPr="009F151B" w:rsidRDefault="009F151B" w:rsidP="001A7CEA">
            <w:pPr>
              <w:jc w:val="center"/>
              <w:rPr>
                <w:rFonts w:ascii="Arial" w:hAnsi="Arial" w:cs="Arial"/>
              </w:rPr>
            </w:pPr>
          </w:p>
        </w:tc>
      </w:tr>
      <w:tr w:rsidR="009F151B" w:rsidRPr="009F151B" w:rsidTr="00D11FEF">
        <w:tc>
          <w:tcPr>
            <w:tcW w:w="851" w:type="dxa"/>
            <w:vAlign w:val="center"/>
          </w:tcPr>
          <w:p w:rsidR="009F151B" w:rsidRPr="009F151B" w:rsidRDefault="009F151B" w:rsidP="00D11FEF">
            <w:pPr>
              <w:jc w:val="center"/>
              <w:rPr>
                <w:rFonts w:ascii="Arial" w:hAnsi="Arial" w:cs="Arial"/>
                <w:b/>
              </w:rPr>
            </w:pPr>
            <w:r w:rsidRPr="009F151B">
              <w:rPr>
                <w:rFonts w:ascii="Arial" w:hAnsi="Arial" w:cs="Arial"/>
                <w:b/>
              </w:rPr>
              <w:t>3</w:t>
            </w:r>
          </w:p>
        </w:tc>
        <w:tc>
          <w:tcPr>
            <w:tcW w:w="4394" w:type="dxa"/>
            <w:vAlign w:val="center"/>
          </w:tcPr>
          <w:p w:rsidR="009F151B" w:rsidRPr="009F151B" w:rsidRDefault="009F151B" w:rsidP="00D11FEF">
            <w:pPr>
              <w:rPr>
                <w:rFonts w:ascii="Arial" w:hAnsi="Arial" w:cs="Arial"/>
                <w:b/>
              </w:rPr>
            </w:pPr>
            <w:r w:rsidRPr="009F151B">
              <w:rPr>
                <w:rFonts w:ascii="Arial" w:hAnsi="Arial" w:cs="Arial"/>
                <w:b/>
              </w:rPr>
              <w:t>Cooling Tower Outlet Temperature ( CWT )</w:t>
            </w:r>
          </w:p>
        </w:tc>
        <w:tc>
          <w:tcPr>
            <w:tcW w:w="2376" w:type="dxa"/>
            <w:vAlign w:val="center"/>
          </w:tcPr>
          <w:p w:rsidR="009F151B" w:rsidRPr="009F151B" w:rsidRDefault="009F151B" w:rsidP="001A7CEA">
            <w:pPr>
              <w:jc w:val="center"/>
              <w:rPr>
                <w:rFonts w:ascii="Arial" w:hAnsi="Arial" w:cs="Arial"/>
                <w:b/>
              </w:rPr>
            </w:pPr>
          </w:p>
          <w:p w:rsidR="009F151B" w:rsidRPr="009F151B" w:rsidRDefault="009F151B" w:rsidP="001A7CEA">
            <w:pPr>
              <w:jc w:val="center"/>
              <w:rPr>
                <w:rFonts w:ascii="Arial" w:hAnsi="Arial" w:cs="Arial"/>
                <w:b/>
              </w:rPr>
            </w:pPr>
            <w:r w:rsidRPr="009F151B">
              <w:rPr>
                <w:rFonts w:ascii="Arial" w:hAnsi="Arial" w:cs="Arial"/>
                <w:b/>
              </w:rPr>
              <w:t>32.5 ( Guarantee )</w:t>
            </w:r>
          </w:p>
          <w:p w:rsidR="009F151B" w:rsidRPr="009F151B" w:rsidRDefault="009F151B" w:rsidP="001A7CEA">
            <w:pPr>
              <w:jc w:val="center"/>
              <w:rPr>
                <w:rFonts w:ascii="Arial" w:hAnsi="Arial" w:cs="Arial"/>
                <w:b/>
              </w:rPr>
            </w:pPr>
          </w:p>
        </w:tc>
        <w:tc>
          <w:tcPr>
            <w:tcW w:w="1276" w:type="dxa"/>
            <w:vAlign w:val="center"/>
          </w:tcPr>
          <w:p w:rsidR="009F151B" w:rsidRPr="009F151B" w:rsidRDefault="009F151B" w:rsidP="001A7CEA">
            <w:pPr>
              <w:jc w:val="center"/>
              <w:rPr>
                <w:rFonts w:ascii="Arial" w:hAnsi="Arial" w:cs="Arial"/>
                <w:b/>
              </w:rPr>
            </w:pPr>
            <w:r w:rsidRPr="009F151B">
              <w:rPr>
                <w:rFonts w:ascii="Arial" w:eastAsia="SimSun" w:hAnsi="Arial" w:cs="Arial"/>
                <w:b/>
                <w:kern w:val="2"/>
                <w:lang w:eastAsia="zh-CN"/>
              </w:rPr>
              <w:t>°C</w:t>
            </w:r>
          </w:p>
        </w:tc>
      </w:tr>
      <w:tr w:rsidR="009F151B" w:rsidRPr="009F151B" w:rsidTr="00D11FEF">
        <w:tc>
          <w:tcPr>
            <w:tcW w:w="851" w:type="dxa"/>
            <w:vAlign w:val="center"/>
          </w:tcPr>
          <w:p w:rsidR="009F151B" w:rsidRPr="009F151B" w:rsidRDefault="009F151B" w:rsidP="00D11FEF">
            <w:pPr>
              <w:jc w:val="center"/>
              <w:rPr>
                <w:rFonts w:ascii="Arial" w:hAnsi="Arial" w:cs="Arial"/>
              </w:rPr>
            </w:pPr>
            <w:r w:rsidRPr="009F151B">
              <w:rPr>
                <w:rFonts w:ascii="Arial" w:hAnsi="Arial" w:cs="Arial"/>
              </w:rPr>
              <w:t>4</w:t>
            </w:r>
          </w:p>
        </w:tc>
        <w:tc>
          <w:tcPr>
            <w:tcW w:w="4394" w:type="dxa"/>
            <w:vAlign w:val="center"/>
          </w:tcPr>
          <w:p w:rsidR="009F151B" w:rsidRPr="009F151B" w:rsidRDefault="009F151B" w:rsidP="00D11FEF">
            <w:pPr>
              <w:rPr>
                <w:rFonts w:ascii="Arial" w:hAnsi="Arial" w:cs="Arial"/>
              </w:rPr>
            </w:pPr>
            <w:r w:rsidRPr="009F151B">
              <w:rPr>
                <w:rFonts w:ascii="Arial" w:hAnsi="Arial" w:cs="Arial"/>
              </w:rPr>
              <w:t>Design  Ambient Wet Bulb Temperature</w:t>
            </w:r>
          </w:p>
        </w:tc>
        <w:tc>
          <w:tcPr>
            <w:tcW w:w="2376" w:type="dxa"/>
            <w:vAlign w:val="center"/>
          </w:tcPr>
          <w:p w:rsidR="009F151B" w:rsidRPr="009F151B" w:rsidRDefault="009F151B" w:rsidP="001A7CEA">
            <w:pPr>
              <w:jc w:val="center"/>
              <w:rPr>
                <w:rFonts w:ascii="Arial" w:hAnsi="Arial" w:cs="Arial"/>
              </w:rPr>
            </w:pPr>
            <w:r w:rsidRPr="009F151B">
              <w:rPr>
                <w:rFonts w:ascii="Arial" w:hAnsi="Arial" w:cs="Arial"/>
              </w:rPr>
              <w:t>28</w:t>
            </w:r>
          </w:p>
        </w:tc>
        <w:tc>
          <w:tcPr>
            <w:tcW w:w="1276" w:type="dxa"/>
            <w:vAlign w:val="center"/>
          </w:tcPr>
          <w:p w:rsidR="009F151B" w:rsidRPr="009F151B" w:rsidRDefault="009F151B" w:rsidP="001A7CEA">
            <w:pPr>
              <w:jc w:val="center"/>
              <w:rPr>
                <w:rFonts w:ascii="Arial" w:eastAsia="SimSun" w:hAnsi="Arial" w:cs="Arial"/>
                <w:kern w:val="2"/>
                <w:lang w:eastAsia="zh-CN"/>
              </w:rPr>
            </w:pPr>
          </w:p>
          <w:p w:rsidR="009F151B" w:rsidRPr="009F151B" w:rsidRDefault="009F151B" w:rsidP="001A7CEA">
            <w:pPr>
              <w:jc w:val="center"/>
              <w:rPr>
                <w:rFonts w:ascii="Arial" w:eastAsia="SimSun" w:hAnsi="Arial" w:cs="Arial"/>
                <w:kern w:val="2"/>
                <w:lang w:eastAsia="zh-CN"/>
              </w:rPr>
            </w:pPr>
            <w:r w:rsidRPr="009F151B">
              <w:rPr>
                <w:rFonts w:ascii="Arial" w:eastAsia="SimSun" w:hAnsi="Arial" w:cs="Arial"/>
                <w:kern w:val="2"/>
                <w:lang w:eastAsia="zh-CN"/>
              </w:rPr>
              <w:t>°C</w:t>
            </w:r>
          </w:p>
          <w:p w:rsidR="009F151B" w:rsidRPr="009F151B" w:rsidRDefault="009F151B" w:rsidP="001A7CEA">
            <w:pPr>
              <w:jc w:val="center"/>
              <w:rPr>
                <w:rFonts w:ascii="Arial" w:hAnsi="Arial" w:cs="Arial"/>
              </w:rPr>
            </w:pPr>
          </w:p>
        </w:tc>
      </w:tr>
      <w:tr w:rsidR="009F151B" w:rsidRPr="009F151B" w:rsidTr="00D11FEF">
        <w:tc>
          <w:tcPr>
            <w:tcW w:w="851" w:type="dxa"/>
            <w:vAlign w:val="center"/>
          </w:tcPr>
          <w:p w:rsidR="009F151B" w:rsidRPr="009F151B" w:rsidRDefault="009F151B" w:rsidP="00D11FEF">
            <w:pPr>
              <w:jc w:val="center"/>
              <w:rPr>
                <w:rFonts w:ascii="Arial" w:hAnsi="Arial" w:cs="Arial"/>
              </w:rPr>
            </w:pPr>
            <w:r w:rsidRPr="009F151B">
              <w:rPr>
                <w:rFonts w:ascii="Arial" w:hAnsi="Arial" w:cs="Arial"/>
              </w:rPr>
              <w:t>5</w:t>
            </w:r>
          </w:p>
        </w:tc>
        <w:tc>
          <w:tcPr>
            <w:tcW w:w="4394" w:type="dxa"/>
            <w:vAlign w:val="center"/>
          </w:tcPr>
          <w:p w:rsidR="009F151B" w:rsidRPr="009F151B" w:rsidRDefault="009F151B" w:rsidP="00D11FEF">
            <w:pPr>
              <w:rPr>
                <w:rFonts w:ascii="Arial" w:hAnsi="Arial" w:cs="Arial"/>
              </w:rPr>
            </w:pPr>
            <w:r w:rsidRPr="009F151B">
              <w:rPr>
                <w:rFonts w:ascii="Arial" w:hAnsi="Arial" w:cs="Arial"/>
              </w:rPr>
              <w:t>Design Inlet Wet Bulb Temperature</w:t>
            </w:r>
          </w:p>
        </w:tc>
        <w:tc>
          <w:tcPr>
            <w:tcW w:w="2376" w:type="dxa"/>
            <w:vAlign w:val="center"/>
          </w:tcPr>
          <w:p w:rsidR="009F151B" w:rsidRPr="009F151B" w:rsidRDefault="009F151B" w:rsidP="001A7CEA">
            <w:pPr>
              <w:jc w:val="center"/>
              <w:rPr>
                <w:rFonts w:ascii="Arial" w:hAnsi="Arial" w:cs="Arial"/>
              </w:rPr>
            </w:pPr>
            <w:r w:rsidRPr="009F151B">
              <w:rPr>
                <w:rFonts w:ascii="Arial" w:hAnsi="Arial" w:cs="Arial"/>
              </w:rPr>
              <w:t>28.5</w:t>
            </w:r>
          </w:p>
        </w:tc>
        <w:tc>
          <w:tcPr>
            <w:tcW w:w="1276" w:type="dxa"/>
            <w:vAlign w:val="center"/>
          </w:tcPr>
          <w:p w:rsidR="009F151B" w:rsidRPr="009F151B" w:rsidRDefault="009F151B" w:rsidP="001A7CEA">
            <w:pPr>
              <w:jc w:val="center"/>
              <w:rPr>
                <w:rFonts w:ascii="Arial" w:eastAsia="SimSun" w:hAnsi="Arial" w:cs="Arial"/>
                <w:kern w:val="2"/>
                <w:lang w:eastAsia="zh-CN"/>
              </w:rPr>
            </w:pPr>
          </w:p>
          <w:p w:rsidR="009F151B" w:rsidRPr="009F151B" w:rsidRDefault="009F151B" w:rsidP="001A7CEA">
            <w:pPr>
              <w:jc w:val="center"/>
              <w:rPr>
                <w:rFonts w:ascii="Arial" w:eastAsia="SimSun" w:hAnsi="Arial" w:cs="Arial"/>
                <w:kern w:val="2"/>
                <w:lang w:eastAsia="zh-CN"/>
              </w:rPr>
            </w:pPr>
            <w:r w:rsidRPr="009F151B">
              <w:rPr>
                <w:rFonts w:ascii="Arial" w:eastAsia="SimSun" w:hAnsi="Arial" w:cs="Arial"/>
                <w:kern w:val="2"/>
                <w:lang w:eastAsia="zh-CN"/>
              </w:rPr>
              <w:t>°C</w:t>
            </w:r>
          </w:p>
          <w:p w:rsidR="009F151B" w:rsidRPr="009F151B" w:rsidRDefault="009F151B" w:rsidP="001A7CEA">
            <w:pPr>
              <w:jc w:val="center"/>
              <w:rPr>
                <w:rFonts w:ascii="Arial" w:eastAsia="SimSun" w:hAnsi="Arial" w:cs="Arial"/>
                <w:kern w:val="2"/>
                <w:lang w:eastAsia="zh-CN"/>
              </w:rPr>
            </w:pPr>
          </w:p>
        </w:tc>
      </w:tr>
      <w:tr w:rsidR="009F151B" w:rsidRPr="009F151B" w:rsidTr="007D22A8">
        <w:tc>
          <w:tcPr>
            <w:tcW w:w="851" w:type="dxa"/>
            <w:vAlign w:val="center"/>
          </w:tcPr>
          <w:p w:rsidR="009F151B" w:rsidRPr="009F151B" w:rsidRDefault="009F151B" w:rsidP="001A7CEA">
            <w:pPr>
              <w:jc w:val="center"/>
              <w:rPr>
                <w:rFonts w:ascii="Arial" w:hAnsi="Arial" w:cs="Arial"/>
              </w:rPr>
            </w:pPr>
            <w:r w:rsidRPr="009F151B">
              <w:rPr>
                <w:rFonts w:ascii="Arial" w:hAnsi="Arial" w:cs="Arial"/>
              </w:rPr>
              <w:t>6</w:t>
            </w:r>
          </w:p>
        </w:tc>
        <w:tc>
          <w:tcPr>
            <w:tcW w:w="4394" w:type="dxa"/>
            <w:vAlign w:val="center"/>
          </w:tcPr>
          <w:p w:rsidR="009F151B" w:rsidRPr="009F151B" w:rsidRDefault="009F151B" w:rsidP="007D22A8">
            <w:pPr>
              <w:rPr>
                <w:rFonts w:ascii="Arial" w:hAnsi="Arial" w:cs="Arial"/>
              </w:rPr>
            </w:pPr>
            <w:r w:rsidRPr="009F151B">
              <w:rPr>
                <w:rFonts w:ascii="Arial" w:hAnsi="Arial" w:cs="Arial"/>
              </w:rPr>
              <w:t>Fan Power Consumption</w:t>
            </w:r>
          </w:p>
        </w:tc>
        <w:tc>
          <w:tcPr>
            <w:tcW w:w="2376" w:type="dxa"/>
            <w:vAlign w:val="center"/>
          </w:tcPr>
          <w:p w:rsidR="009F151B" w:rsidRPr="009F151B" w:rsidRDefault="00AE0386" w:rsidP="001A7CEA">
            <w:pPr>
              <w:jc w:val="center"/>
              <w:rPr>
                <w:rFonts w:ascii="Arial" w:hAnsi="Arial" w:cs="Arial"/>
              </w:rPr>
            </w:pPr>
            <w:r>
              <w:rPr>
                <w:rFonts w:ascii="Arial" w:hAnsi="Arial" w:cs="Arial"/>
              </w:rPr>
              <w:t>Vendor</w:t>
            </w:r>
            <w:r w:rsidR="009F151B" w:rsidRPr="009F151B">
              <w:rPr>
                <w:rFonts w:ascii="Arial" w:hAnsi="Arial" w:cs="Arial"/>
              </w:rPr>
              <w:t xml:space="preserve"> to fill up</w:t>
            </w:r>
          </w:p>
        </w:tc>
        <w:tc>
          <w:tcPr>
            <w:tcW w:w="1276" w:type="dxa"/>
            <w:vAlign w:val="center"/>
          </w:tcPr>
          <w:p w:rsidR="009F151B" w:rsidRPr="009F151B" w:rsidRDefault="009F151B" w:rsidP="001A7CEA">
            <w:pPr>
              <w:jc w:val="center"/>
              <w:rPr>
                <w:rFonts w:ascii="Arial" w:eastAsia="SimSun" w:hAnsi="Arial" w:cs="Arial"/>
                <w:kern w:val="2"/>
                <w:lang w:eastAsia="zh-CN"/>
              </w:rPr>
            </w:pPr>
          </w:p>
          <w:p w:rsidR="009F151B" w:rsidRPr="009F151B" w:rsidRDefault="009F151B" w:rsidP="001A7CEA">
            <w:pPr>
              <w:jc w:val="center"/>
              <w:rPr>
                <w:rFonts w:ascii="Arial" w:eastAsia="SimSun" w:hAnsi="Arial" w:cs="Arial"/>
                <w:kern w:val="2"/>
                <w:lang w:eastAsia="zh-CN"/>
              </w:rPr>
            </w:pPr>
            <w:r w:rsidRPr="009F151B">
              <w:rPr>
                <w:rFonts w:ascii="Arial" w:eastAsia="SimSun" w:hAnsi="Arial" w:cs="Arial"/>
                <w:kern w:val="2"/>
                <w:lang w:eastAsia="zh-CN"/>
              </w:rPr>
              <w:t>BKW</w:t>
            </w:r>
          </w:p>
          <w:p w:rsidR="009F151B" w:rsidRPr="009F151B" w:rsidRDefault="009F151B" w:rsidP="001A7CEA">
            <w:pPr>
              <w:jc w:val="center"/>
              <w:rPr>
                <w:rFonts w:ascii="Arial" w:hAnsi="Arial" w:cs="Arial"/>
              </w:rPr>
            </w:pPr>
          </w:p>
        </w:tc>
      </w:tr>
      <w:tr w:rsidR="00735ABB" w:rsidRPr="009F151B" w:rsidTr="007D22A8">
        <w:tc>
          <w:tcPr>
            <w:tcW w:w="851" w:type="dxa"/>
            <w:vAlign w:val="center"/>
          </w:tcPr>
          <w:p w:rsidR="00735ABB" w:rsidRPr="009F151B" w:rsidRDefault="00735ABB" w:rsidP="001A7CEA">
            <w:pPr>
              <w:jc w:val="center"/>
              <w:rPr>
                <w:rFonts w:ascii="Arial" w:hAnsi="Arial" w:cs="Arial"/>
              </w:rPr>
            </w:pPr>
            <w:r>
              <w:rPr>
                <w:rFonts w:ascii="Arial" w:hAnsi="Arial" w:cs="Arial"/>
              </w:rPr>
              <w:t>7</w:t>
            </w:r>
          </w:p>
        </w:tc>
        <w:tc>
          <w:tcPr>
            <w:tcW w:w="4394" w:type="dxa"/>
            <w:vAlign w:val="center"/>
          </w:tcPr>
          <w:p w:rsidR="007D22A8" w:rsidRDefault="007D22A8" w:rsidP="007D22A8">
            <w:pPr>
              <w:rPr>
                <w:rFonts w:ascii="Arial" w:hAnsi="Arial" w:cs="Arial"/>
              </w:rPr>
            </w:pPr>
          </w:p>
          <w:p w:rsidR="00735ABB" w:rsidRDefault="00735ABB" w:rsidP="007D22A8">
            <w:pPr>
              <w:rPr>
                <w:rFonts w:ascii="Arial" w:hAnsi="Arial" w:cs="Arial"/>
              </w:rPr>
            </w:pPr>
            <w:r>
              <w:rPr>
                <w:rFonts w:ascii="Arial" w:hAnsi="Arial" w:cs="Arial"/>
              </w:rPr>
              <w:t>Tower Pump Head above basin Curve</w:t>
            </w:r>
          </w:p>
          <w:p w:rsidR="007D22A8" w:rsidRPr="009F151B" w:rsidRDefault="007D22A8" w:rsidP="007D22A8">
            <w:pPr>
              <w:rPr>
                <w:rFonts w:ascii="Arial" w:hAnsi="Arial" w:cs="Arial"/>
              </w:rPr>
            </w:pPr>
          </w:p>
        </w:tc>
        <w:tc>
          <w:tcPr>
            <w:tcW w:w="2376" w:type="dxa"/>
            <w:vAlign w:val="center"/>
          </w:tcPr>
          <w:p w:rsidR="00735ABB" w:rsidRDefault="00735ABB" w:rsidP="001A7CEA">
            <w:pPr>
              <w:jc w:val="center"/>
              <w:rPr>
                <w:rFonts w:ascii="Arial" w:hAnsi="Arial" w:cs="Arial"/>
              </w:rPr>
            </w:pPr>
            <w:r>
              <w:rPr>
                <w:rFonts w:ascii="Arial" w:hAnsi="Arial" w:cs="Arial"/>
              </w:rPr>
              <w:t>Existing unit # 3</w:t>
            </w:r>
          </w:p>
        </w:tc>
        <w:tc>
          <w:tcPr>
            <w:tcW w:w="1276" w:type="dxa"/>
            <w:vAlign w:val="center"/>
          </w:tcPr>
          <w:p w:rsidR="00735ABB" w:rsidRPr="009F151B" w:rsidRDefault="00735ABB" w:rsidP="001A7CEA">
            <w:pPr>
              <w:jc w:val="center"/>
              <w:rPr>
                <w:rFonts w:ascii="Arial" w:eastAsia="SimSun" w:hAnsi="Arial" w:cs="Arial"/>
                <w:kern w:val="2"/>
                <w:lang w:eastAsia="zh-CN"/>
              </w:rPr>
            </w:pPr>
            <w:r>
              <w:rPr>
                <w:rFonts w:ascii="Arial" w:eastAsia="SimSun" w:hAnsi="Arial" w:cs="Arial"/>
                <w:kern w:val="2"/>
                <w:lang w:eastAsia="zh-CN"/>
              </w:rPr>
              <w:t>m</w:t>
            </w:r>
          </w:p>
        </w:tc>
      </w:tr>
      <w:tr w:rsidR="00735ABB" w:rsidRPr="009F151B" w:rsidTr="007D22A8">
        <w:tc>
          <w:tcPr>
            <w:tcW w:w="851" w:type="dxa"/>
            <w:vAlign w:val="center"/>
          </w:tcPr>
          <w:p w:rsidR="00735ABB" w:rsidRPr="009F151B" w:rsidRDefault="00735ABB" w:rsidP="001A7CEA">
            <w:pPr>
              <w:jc w:val="center"/>
              <w:rPr>
                <w:rFonts w:ascii="Arial" w:hAnsi="Arial" w:cs="Arial"/>
              </w:rPr>
            </w:pPr>
            <w:r>
              <w:rPr>
                <w:rFonts w:ascii="Arial" w:hAnsi="Arial" w:cs="Arial"/>
              </w:rPr>
              <w:t>8</w:t>
            </w:r>
          </w:p>
        </w:tc>
        <w:tc>
          <w:tcPr>
            <w:tcW w:w="4394" w:type="dxa"/>
            <w:vAlign w:val="center"/>
          </w:tcPr>
          <w:p w:rsidR="00735ABB" w:rsidRPr="009F151B" w:rsidRDefault="00735ABB" w:rsidP="007D22A8">
            <w:pPr>
              <w:rPr>
                <w:rFonts w:ascii="Arial" w:hAnsi="Arial" w:cs="Arial"/>
              </w:rPr>
            </w:pPr>
            <w:r>
              <w:rPr>
                <w:rFonts w:ascii="Arial" w:hAnsi="Arial" w:cs="Arial"/>
              </w:rPr>
              <w:t>Evaporation loss</w:t>
            </w:r>
          </w:p>
        </w:tc>
        <w:tc>
          <w:tcPr>
            <w:tcW w:w="2376" w:type="dxa"/>
            <w:vAlign w:val="center"/>
          </w:tcPr>
          <w:p w:rsidR="00735ABB" w:rsidRDefault="00735ABB" w:rsidP="001A7CEA">
            <w:pPr>
              <w:jc w:val="center"/>
              <w:rPr>
                <w:rFonts w:ascii="Arial" w:hAnsi="Arial" w:cs="Arial"/>
              </w:rPr>
            </w:pPr>
            <w:r>
              <w:rPr>
                <w:rFonts w:ascii="Arial" w:hAnsi="Arial" w:cs="Arial"/>
              </w:rPr>
              <w:t>Vendor</w:t>
            </w:r>
            <w:r w:rsidRPr="009F151B">
              <w:rPr>
                <w:rFonts w:ascii="Arial" w:hAnsi="Arial" w:cs="Arial"/>
              </w:rPr>
              <w:t xml:space="preserve"> to fill up</w:t>
            </w:r>
          </w:p>
        </w:tc>
        <w:tc>
          <w:tcPr>
            <w:tcW w:w="1276" w:type="dxa"/>
            <w:vAlign w:val="center"/>
          </w:tcPr>
          <w:p w:rsidR="001A7CEA" w:rsidRDefault="001A7CEA" w:rsidP="001A7CEA">
            <w:pPr>
              <w:jc w:val="center"/>
              <w:rPr>
                <w:rFonts w:ascii="Arial" w:eastAsia="SimSun" w:hAnsi="Arial" w:cs="Arial"/>
                <w:kern w:val="2"/>
                <w:lang w:eastAsia="zh-CN"/>
              </w:rPr>
            </w:pPr>
          </w:p>
          <w:p w:rsidR="00735ABB" w:rsidRPr="009F151B" w:rsidRDefault="00735ABB" w:rsidP="001A7CEA">
            <w:pPr>
              <w:jc w:val="center"/>
              <w:rPr>
                <w:rFonts w:ascii="Arial" w:eastAsia="SimSun" w:hAnsi="Arial" w:cs="Arial"/>
                <w:kern w:val="2"/>
                <w:lang w:eastAsia="zh-CN"/>
              </w:rPr>
            </w:pPr>
            <w:r w:rsidRPr="009F151B">
              <w:rPr>
                <w:rFonts w:ascii="Arial" w:eastAsia="SimSun" w:hAnsi="Arial" w:cs="Arial"/>
                <w:kern w:val="2"/>
                <w:lang w:eastAsia="zh-CN"/>
              </w:rPr>
              <w:t>(m</w:t>
            </w:r>
            <w:r w:rsidRPr="009F151B">
              <w:rPr>
                <w:rFonts w:ascii="Arial" w:eastAsia="SimSun" w:hAnsi="Arial" w:cs="Arial"/>
                <w:kern w:val="2"/>
                <w:vertAlign w:val="superscript"/>
                <w:lang w:eastAsia="zh-CN"/>
              </w:rPr>
              <w:t>3</w:t>
            </w:r>
            <w:r w:rsidRPr="009F151B">
              <w:rPr>
                <w:rFonts w:ascii="Arial" w:eastAsia="SimSun" w:hAnsi="Arial" w:cs="Arial"/>
                <w:kern w:val="2"/>
                <w:lang w:eastAsia="zh-CN"/>
              </w:rPr>
              <w:t>/h)</w:t>
            </w:r>
          </w:p>
          <w:p w:rsidR="00735ABB" w:rsidRPr="009F151B" w:rsidRDefault="00735ABB" w:rsidP="001A7CEA">
            <w:pPr>
              <w:jc w:val="center"/>
              <w:rPr>
                <w:rFonts w:ascii="Arial" w:eastAsia="SimSun" w:hAnsi="Arial" w:cs="Arial"/>
                <w:kern w:val="2"/>
                <w:lang w:eastAsia="zh-CN"/>
              </w:rPr>
            </w:pPr>
          </w:p>
        </w:tc>
      </w:tr>
      <w:tr w:rsidR="009F151B" w:rsidRPr="009F151B" w:rsidTr="007D22A8">
        <w:trPr>
          <w:trHeight w:val="503"/>
        </w:trPr>
        <w:tc>
          <w:tcPr>
            <w:tcW w:w="851" w:type="dxa"/>
            <w:vAlign w:val="center"/>
          </w:tcPr>
          <w:p w:rsidR="009F151B" w:rsidRPr="009F151B" w:rsidRDefault="001909DA" w:rsidP="001A7CEA">
            <w:pPr>
              <w:jc w:val="center"/>
              <w:rPr>
                <w:rFonts w:ascii="Arial" w:hAnsi="Arial" w:cs="Arial"/>
              </w:rPr>
            </w:pPr>
            <w:r>
              <w:rPr>
                <w:rFonts w:ascii="Arial" w:hAnsi="Arial" w:cs="Arial"/>
              </w:rPr>
              <w:t>9</w:t>
            </w:r>
          </w:p>
        </w:tc>
        <w:tc>
          <w:tcPr>
            <w:tcW w:w="4394" w:type="dxa"/>
            <w:vAlign w:val="center"/>
          </w:tcPr>
          <w:p w:rsidR="009F151B" w:rsidRPr="009F151B" w:rsidRDefault="009F151B" w:rsidP="007D22A8">
            <w:pPr>
              <w:rPr>
                <w:rFonts w:ascii="Arial" w:hAnsi="Arial" w:cs="Arial"/>
              </w:rPr>
            </w:pPr>
            <w:r w:rsidRPr="009F151B">
              <w:rPr>
                <w:rFonts w:ascii="Arial" w:hAnsi="Arial" w:cs="Arial"/>
              </w:rPr>
              <w:t>Sound Level  @ 1 m</w:t>
            </w:r>
          </w:p>
        </w:tc>
        <w:tc>
          <w:tcPr>
            <w:tcW w:w="2376" w:type="dxa"/>
            <w:vAlign w:val="center"/>
          </w:tcPr>
          <w:p w:rsidR="009F151B" w:rsidRPr="009F151B" w:rsidRDefault="009F151B" w:rsidP="001A7CEA">
            <w:pPr>
              <w:jc w:val="center"/>
              <w:rPr>
                <w:rFonts w:ascii="Arial" w:hAnsi="Arial" w:cs="Arial"/>
              </w:rPr>
            </w:pPr>
            <w:r w:rsidRPr="009F151B">
              <w:rPr>
                <w:rFonts w:ascii="Arial" w:hAnsi="Arial" w:cs="Arial"/>
              </w:rPr>
              <w:t>85</w:t>
            </w:r>
          </w:p>
        </w:tc>
        <w:tc>
          <w:tcPr>
            <w:tcW w:w="1276" w:type="dxa"/>
            <w:vAlign w:val="center"/>
          </w:tcPr>
          <w:p w:rsidR="009F151B" w:rsidRPr="009F151B" w:rsidRDefault="009F151B" w:rsidP="001A7CEA">
            <w:pPr>
              <w:jc w:val="center"/>
              <w:rPr>
                <w:rFonts w:ascii="Arial" w:hAnsi="Arial" w:cs="Arial"/>
              </w:rPr>
            </w:pPr>
          </w:p>
          <w:p w:rsidR="009F151B" w:rsidRPr="009F151B" w:rsidRDefault="009F151B" w:rsidP="001A7CEA">
            <w:pPr>
              <w:jc w:val="center"/>
              <w:rPr>
                <w:rFonts w:ascii="Arial" w:hAnsi="Arial" w:cs="Arial"/>
              </w:rPr>
            </w:pPr>
            <w:r w:rsidRPr="009F151B">
              <w:rPr>
                <w:rFonts w:ascii="Arial" w:hAnsi="Arial" w:cs="Arial"/>
              </w:rPr>
              <w:t>dBA</w:t>
            </w:r>
          </w:p>
          <w:p w:rsidR="009F151B" w:rsidRPr="009F151B" w:rsidRDefault="009F151B" w:rsidP="001A7CEA">
            <w:pPr>
              <w:jc w:val="center"/>
              <w:rPr>
                <w:rFonts w:ascii="Arial" w:hAnsi="Arial" w:cs="Arial"/>
              </w:rPr>
            </w:pPr>
          </w:p>
        </w:tc>
      </w:tr>
    </w:tbl>
    <w:p w:rsidR="009F151B" w:rsidRPr="009F151B" w:rsidRDefault="009F151B" w:rsidP="009F151B">
      <w:pPr>
        <w:ind w:left="1440"/>
        <w:rPr>
          <w:rFonts w:ascii="Arial" w:hAnsi="Arial" w:cs="Arial"/>
        </w:rPr>
      </w:pPr>
    </w:p>
    <w:p w:rsidR="009F151B" w:rsidRPr="009F151B" w:rsidRDefault="009F151B" w:rsidP="009F151B">
      <w:pPr>
        <w:ind w:left="1440"/>
        <w:rPr>
          <w:rFonts w:ascii="Arial" w:hAnsi="Arial" w:cs="Arial"/>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p>
    <w:p w:rsidR="00735ABB" w:rsidRDefault="009F151B" w:rsidP="009F151B">
      <w:pPr>
        <w:ind w:firstLine="720"/>
        <w:rPr>
          <w:rFonts w:ascii="Arial" w:hAnsi="Arial" w:cs="Arial"/>
          <w:b/>
          <w:u w:val="single"/>
        </w:rPr>
      </w:pPr>
      <w:r w:rsidRPr="009F151B">
        <w:rPr>
          <w:rFonts w:ascii="Arial" w:hAnsi="Arial" w:cs="Arial"/>
          <w:b/>
          <w:u w:val="single"/>
        </w:rPr>
        <w:t xml:space="preserve"> </w:t>
      </w:r>
    </w:p>
    <w:p w:rsidR="00735ABB" w:rsidRDefault="00735ABB" w:rsidP="009F151B">
      <w:pPr>
        <w:ind w:firstLine="720"/>
        <w:rPr>
          <w:rFonts w:ascii="Arial" w:hAnsi="Arial" w:cs="Arial"/>
          <w:b/>
          <w:u w:val="single"/>
        </w:rPr>
      </w:pPr>
    </w:p>
    <w:p w:rsidR="00735ABB" w:rsidRDefault="00735ABB" w:rsidP="009F151B">
      <w:pPr>
        <w:ind w:firstLine="720"/>
        <w:rPr>
          <w:rFonts w:ascii="Arial" w:hAnsi="Arial" w:cs="Arial"/>
          <w:b/>
          <w:u w:val="single"/>
        </w:rPr>
      </w:pPr>
    </w:p>
    <w:p w:rsidR="00735ABB" w:rsidRDefault="00735ABB" w:rsidP="009F151B">
      <w:pPr>
        <w:ind w:firstLine="720"/>
        <w:rPr>
          <w:rFonts w:ascii="Arial" w:hAnsi="Arial" w:cs="Arial"/>
          <w:b/>
          <w:u w:val="single"/>
        </w:rPr>
      </w:pPr>
    </w:p>
    <w:p w:rsidR="001A7CEA" w:rsidRDefault="001A7CEA" w:rsidP="009F151B">
      <w:pPr>
        <w:ind w:firstLine="720"/>
        <w:rPr>
          <w:rFonts w:ascii="Arial" w:hAnsi="Arial" w:cs="Arial"/>
          <w:b/>
          <w:u w:val="single"/>
        </w:rPr>
      </w:pPr>
    </w:p>
    <w:p w:rsidR="001A7CEA" w:rsidRDefault="001A7CEA" w:rsidP="009F151B">
      <w:pPr>
        <w:ind w:firstLine="720"/>
        <w:rPr>
          <w:rFonts w:ascii="Arial" w:hAnsi="Arial" w:cs="Arial"/>
          <w:b/>
          <w:u w:val="single"/>
        </w:rPr>
      </w:pPr>
    </w:p>
    <w:p w:rsidR="001A7CEA" w:rsidRDefault="001A7CEA" w:rsidP="009F151B">
      <w:pPr>
        <w:ind w:firstLine="720"/>
        <w:rPr>
          <w:rFonts w:ascii="Arial" w:hAnsi="Arial" w:cs="Arial"/>
          <w:b/>
          <w:u w:val="single"/>
        </w:rPr>
      </w:pPr>
    </w:p>
    <w:p w:rsidR="001A7CEA" w:rsidRDefault="001A7CEA" w:rsidP="009F151B">
      <w:pPr>
        <w:ind w:firstLine="720"/>
        <w:rPr>
          <w:rFonts w:ascii="Arial" w:hAnsi="Arial" w:cs="Arial"/>
          <w:b/>
          <w:u w:val="single"/>
        </w:rPr>
      </w:pPr>
    </w:p>
    <w:p w:rsidR="009F151B" w:rsidRPr="009F151B" w:rsidRDefault="009F151B" w:rsidP="009F151B">
      <w:pPr>
        <w:ind w:firstLine="720"/>
        <w:rPr>
          <w:rFonts w:ascii="Arial" w:hAnsi="Arial" w:cs="Arial"/>
          <w:b/>
          <w:u w:val="single"/>
        </w:rPr>
      </w:pPr>
      <w:r w:rsidRPr="009F151B">
        <w:rPr>
          <w:rFonts w:ascii="Arial" w:hAnsi="Arial" w:cs="Arial"/>
          <w:b/>
          <w:u w:val="single"/>
        </w:rPr>
        <w:t xml:space="preserve">Performance Guarantee attracting liquidated damages: </w:t>
      </w:r>
    </w:p>
    <w:p w:rsidR="009F151B" w:rsidRPr="009F151B" w:rsidRDefault="009F151B" w:rsidP="009F151B">
      <w:pPr>
        <w:ind w:left="1440"/>
        <w:rPr>
          <w:rFonts w:ascii="Arial" w:hAnsi="Arial" w:cs="Arial"/>
        </w:rPr>
      </w:pPr>
    </w:p>
    <w:tbl>
      <w:tblPr>
        <w:tblStyle w:val="TableGrid"/>
        <w:tblW w:w="9248" w:type="dxa"/>
        <w:tblLayout w:type="fixed"/>
        <w:tblLook w:val="04A0" w:firstRow="1" w:lastRow="0" w:firstColumn="1" w:lastColumn="0" w:noHBand="0" w:noVBand="1"/>
      </w:tblPr>
      <w:tblGrid>
        <w:gridCol w:w="782"/>
        <w:gridCol w:w="1556"/>
        <w:gridCol w:w="2842"/>
        <w:gridCol w:w="1954"/>
        <w:gridCol w:w="2114"/>
      </w:tblGrid>
      <w:tr w:rsidR="009F151B" w:rsidRPr="009F151B" w:rsidTr="00D11FEF">
        <w:trPr>
          <w:trHeight w:val="704"/>
        </w:trPr>
        <w:tc>
          <w:tcPr>
            <w:tcW w:w="782" w:type="dxa"/>
          </w:tcPr>
          <w:p w:rsidR="009F151B" w:rsidRPr="009F151B" w:rsidRDefault="009F151B" w:rsidP="00D11FEF">
            <w:pPr>
              <w:rPr>
                <w:rFonts w:ascii="Arial" w:hAnsi="Arial" w:cs="Arial"/>
                <w:b/>
              </w:rPr>
            </w:pPr>
            <w:r w:rsidRPr="009F151B">
              <w:rPr>
                <w:rFonts w:ascii="Arial" w:hAnsi="Arial" w:cs="Arial"/>
                <w:b/>
              </w:rPr>
              <w:t>Sl No.</w:t>
            </w:r>
          </w:p>
        </w:tc>
        <w:tc>
          <w:tcPr>
            <w:tcW w:w="1556" w:type="dxa"/>
          </w:tcPr>
          <w:p w:rsidR="009F151B" w:rsidRPr="009F151B" w:rsidRDefault="009F151B" w:rsidP="00D11FEF">
            <w:pPr>
              <w:rPr>
                <w:rFonts w:ascii="Arial" w:hAnsi="Arial" w:cs="Arial"/>
                <w:b/>
              </w:rPr>
            </w:pPr>
            <w:r w:rsidRPr="009F151B">
              <w:rPr>
                <w:rFonts w:ascii="Arial" w:hAnsi="Arial" w:cs="Arial"/>
                <w:b/>
              </w:rPr>
              <w:t>Description</w:t>
            </w:r>
          </w:p>
        </w:tc>
        <w:tc>
          <w:tcPr>
            <w:tcW w:w="2842" w:type="dxa"/>
          </w:tcPr>
          <w:p w:rsidR="009F151B" w:rsidRPr="009F151B" w:rsidRDefault="009F151B" w:rsidP="00D11FEF">
            <w:pPr>
              <w:rPr>
                <w:rFonts w:ascii="Arial" w:hAnsi="Arial" w:cs="Arial"/>
                <w:b/>
              </w:rPr>
            </w:pPr>
            <w:r w:rsidRPr="009F151B">
              <w:rPr>
                <w:rFonts w:ascii="Arial" w:hAnsi="Arial" w:cs="Arial"/>
                <w:b/>
              </w:rPr>
              <w:t xml:space="preserve">Parameter for Performance Guarantee </w:t>
            </w:r>
          </w:p>
        </w:tc>
        <w:tc>
          <w:tcPr>
            <w:tcW w:w="1954" w:type="dxa"/>
          </w:tcPr>
          <w:p w:rsidR="009F151B" w:rsidRPr="009F151B" w:rsidRDefault="009F151B" w:rsidP="00D11FEF">
            <w:pPr>
              <w:rPr>
                <w:rFonts w:ascii="Arial" w:hAnsi="Arial" w:cs="Arial"/>
                <w:b/>
              </w:rPr>
            </w:pPr>
            <w:r w:rsidRPr="009F151B">
              <w:rPr>
                <w:rFonts w:ascii="Arial" w:hAnsi="Arial" w:cs="Arial"/>
                <w:b/>
              </w:rPr>
              <w:t>Rate of liquidated damages</w:t>
            </w:r>
          </w:p>
        </w:tc>
        <w:tc>
          <w:tcPr>
            <w:tcW w:w="2114" w:type="dxa"/>
          </w:tcPr>
          <w:p w:rsidR="009F151B" w:rsidRPr="009F151B" w:rsidRDefault="009F151B" w:rsidP="00D11FEF">
            <w:pPr>
              <w:rPr>
                <w:rFonts w:ascii="Arial" w:hAnsi="Arial" w:cs="Arial"/>
                <w:b/>
              </w:rPr>
            </w:pPr>
            <w:r w:rsidRPr="009F151B">
              <w:rPr>
                <w:rFonts w:ascii="Arial" w:hAnsi="Arial" w:cs="Arial"/>
                <w:b/>
              </w:rPr>
              <w:t>Applicability of bid evaluation / LD</w:t>
            </w:r>
          </w:p>
        </w:tc>
      </w:tr>
      <w:tr w:rsidR="009F151B" w:rsidRPr="009F151B" w:rsidTr="002A7C18">
        <w:trPr>
          <w:trHeight w:val="1975"/>
        </w:trPr>
        <w:tc>
          <w:tcPr>
            <w:tcW w:w="782" w:type="dxa"/>
          </w:tcPr>
          <w:p w:rsidR="009F151B" w:rsidRPr="009F151B" w:rsidRDefault="009F151B" w:rsidP="007808F0">
            <w:pPr>
              <w:jc w:val="center"/>
              <w:rPr>
                <w:rFonts w:ascii="Arial" w:hAnsi="Arial" w:cs="Arial"/>
              </w:rPr>
            </w:pPr>
            <w:r w:rsidRPr="009F151B">
              <w:rPr>
                <w:rFonts w:ascii="Arial" w:hAnsi="Arial" w:cs="Arial"/>
              </w:rPr>
              <w:t>1</w:t>
            </w:r>
          </w:p>
        </w:tc>
        <w:tc>
          <w:tcPr>
            <w:tcW w:w="1556" w:type="dxa"/>
          </w:tcPr>
          <w:p w:rsidR="009F151B" w:rsidRPr="009F151B" w:rsidRDefault="009F151B" w:rsidP="00D11FEF">
            <w:pPr>
              <w:rPr>
                <w:rFonts w:ascii="Arial" w:hAnsi="Arial" w:cs="Arial"/>
              </w:rPr>
            </w:pPr>
            <w:r w:rsidRPr="009F151B">
              <w:rPr>
                <w:rFonts w:ascii="Arial" w:hAnsi="Arial" w:cs="Arial"/>
              </w:rPr>
              <w:t>Cooling Tower Cold Water Temperature   ( CWT )</w:t>
            </w:r>
          </w:p>
        </w:tc>
        <w:tc>
          <w:tcPr>
            <w:tcW w:w="2842" w:type="dxa"/>
          </w:tcPr>
          <w:p w:rsidR="009F151B" w:rsidRPr="009F151B" w:rsidRDefault="009F151B" w:rsidP="00D11FEF">
            <w:pPr>
              <w:rPr>
                <w:rFonts w:ascii="Arial" w:hAnsi="Arial" w:cs="Arial"/>
              </w:rPr>
            </w:pPr>
            <w:r w:rsidRPr="009F151B">
              <w:rPr>
                <w:rFonts w:ascii="Arial" w:hAnsi="Arial" w:cs="Arial"/>
                <w:b/>
              </w:rPr>
              <w:t xml:space="preserve">a) </w:t>
            </w:r>
            <w:r w:rsidRPr="009F151B">
              <w:rPr>
                <w:rFonts w:ascii="Arial" w:hAnsi="Arial" w:cs="Arial"/>
              </w:rPr>
              <w:t xml:space="preserve">The acceptance limit  without LD is permissible for the guaranteed value of cold water temperature ( CWT) 32.5 </w:t>
            </w:r>
            <w:r w:rsidRPr="009F151B">
              <w:rPr>
                <w:rFonts w:ascii="Arial" w:eastAsia="SimSun" w:hAnsi="Arial" w:cs="Arial"/>
                <w:kern w:val="2"/>
                <w:lang w:eastAsia="zh-CN"/>
              </w:rPr>
              <w:t>°C</w:t>
            </w:r>
          </w:p>
          <w:p w:rsidR="009F151B" w:rsidRPr="009F151B" w:rsidRDefault="009F151B" w:rsidP="00D11FEF">
            <w:pPr>
              <w:pStyle w:val="ListParagraph"/>
              <w:ind w:left="0" w:firstLine="360"/>
              <w:rPr>
                <w:rFonts w:ascii="Arial" w:hAnsi="Arial" w:cs="Arial"/>
              </w:rPr>
            </w:pPr>
          </w:p>
          <w:p w:rsidR="009F151B" w:rsidRPr="009F151B" w:rsidRDefault="009F151B" w:rsidP="00D11FEF">
            <w:pPr>
              <w:rPr>
                <w:rFonts w:ascii="Arial" w:hAnsi="Arial" w:cs="Arial"/>
              </w:rPr>
            </w:pPr>
            <w:r w:rsidRPr="009F151B">
              <w:rPr>
                <w:rFonts w:ascii="Arial" w:eastAsia="SimSun" w:hAnsi="Arial" w:cs="Arial"/>
                <w:b/>
                <w:kern w:val="2"/>
                <w:lang w:eastAsia="zh-CN"/>
              </w:rPr>
              <w:t xml:space="preserve">b) </w:t>
            </w:r>
            <w:r w:rsidRPr="009F151B">
              <w:rPr>
                <w:rFonts w:ascii="Arial" w:eastAsia="SimSun" w:hAnsi="Arial" w:cs="Arial"/>
                <w:kern w:val="2"/>
                <w:lang w:eastAsia="zh-CN"/>
              </w:rPr>
              <w:t xml:space="preserve">If the cold water temperature exceeds the guaranteed value </w:t>
            </w:r>
            <w:r w:rsidRPr="009F151B">
              <w:rPr>
                <w:rFonts w:ascii="Arial" w:hAnsi="Arial" w:cs="Arial"/>
              </w:rPr>
              <w:t xml:space="preserve">32.5 </w:t>
            </w:r>
            <w:r w:rsidRPr="009F151B">
              <w:rPr>
                <w:rFonts w:ascii="Arial" w:eastAsia="SimSun" w:hAnsi="Arial" w:cs="Arial"/>
                <w:kern w:val="2"/>
                <w:lang w:eastAsia="zh-CN"/>
              </w:rPr>
              <w:t>°C, LD shall be levied for increase in cold water temperature upto 0.5 °C per 0.1 °C. increase of the cold water temperature (CWT) at design condition.</w:t>
            </w:r>
          </w:p>
          <w:p w:rsidR="009F151B" w:rsidRPr="009F151B" w:rsidRDefault="009F151B" w:rsidP="00D11FEF">
            <w:pPr>
              <w:rPr>
                <w:rFonts w:ascii="Arial" w:hAnsi="Arial" w:cs="Arial"/>
              </w:rPr>
            </w:pPr>
          </w:p>
          <w:p w:rsidR="009F151B" w:rsidRPr="009F151B" w:rsidRDefault="009F151B" w:rsidP="00D11FEF">
            <w:pPr>
              <w:rPr>
                <w:rFonts w:ascii="Arial" w:hAnsi="Arial" w:cs="Arial"/>
              </w:rPr>
            </w:pPr>
            <w:r w:rsidRPr="009F151B">
              <w:rPr>
                <w:rFonts w:ascii="Arial" w:hAnsi="Arial" w:cs="Arial"/>
                <w:b/>
              </w:rPr>
              <w:t>Limited Value</w:t>
            </w:r>
            <w:r w:rsidRPr="009F151B">
              <w:rPr>
                <w:rFonts w:ascii="Arial" w:hAnsi="Arial" w:cs="Arial"/>
              </w:rPr>
              <w:t xml:space="preserve"> : Increase of cold water temperature more than </w:t>
            </w:r>
            <w:r w:rsidRPr="009F151B">
              <w:rPr>
                <w:rFonts w:ascii="Arial" w:eastAsia="SimSun" w:hAnsi="Arial" w:cs="Arial"/>
                <w:kern w:val="2"/>
                <w:lang w:eastAsia="zh-CN"/>
              </w:rPr>
              <w:t xml:space="preserve">0.5 °C ( i, e more than </w:t>
            </w:r>
            <w:r w:rsidRPr="009F151B">
              <w:rPr>
                <w:rFonts w:ascii="Arial" w:hAnsi="Arial" w:cs="Arial"/>
              </w:rPr>
              <w:t xml:space="preserve">33 </w:t>
            </w:r>
            <w:r w:rsidRPr="009F151B">
              <w:rPr>
                <w:rFonts w:ascii="Arial" w:eastAsia="SimSun" w:hAnsi="Arial" w:cs="Arial"/>
                <w:kern w:val="2"/>
                <w:lang w:eastAsia="zh-CN"/>
              </w:rPr>
              <w:t xml:space="preserve">°C ) from the guaranteed value of </w:t>
            </w:r>
            <w:r w:rsidRPr="009F151B">
              <w:rPr>
                <w:rFonts w:ascii="Arial" w:hAnsi="Arial" w:cs="Arial"/>
              </w:rPr>
              <w:t xml:space="preserve">33 </w:t>
            </w:r>
            <w:r w:rsidRPr="009F151B">
              <w:rPr>
                <w:rFonts w:ascii="Arial" w:eastAsia="SimSun" w:hAnsi="Arial" w:cs="Arial"/>
                <w:kern w:val="2"/>
                <w:lang w:eastAsia="zh-CN"/>
              </w:rPr>
              <w:t>°C, IDCT shall be rejected.</w:t>
            </w:r>
          </w:p>
        </w:tc>
        <w:tc>
          <w:tcPr>
            <w:tcW w:w="1954" w:type="dxa"/>
          </w:tcPr>
          <w:p w:rsidR="009F151B" w:rsidRPr="009F151B" w:rsidRDefault="009F151B" w:rsidP="00D11FEF">
            <w:pPr>
              <w:rPr>
                <w:rFonts w:ascii="Arial" w:hAnsi="Arial" w:cs="Arial"/>
              </w:rPr>
            </w:pPr>
            <w:r w:rsidRPr="009F151B">
              <w:rPr>
                <w:rFonts w:ascii="Arial" w:hAnsi="Arial" w:cs="Arial"/>
              </w:rPr>
              <w:lastRenderedPageBreak/>
              <w:t>For every 0.1</w:t>
            </w:r>
            <w:r w:rsidRPr="009F151B">
              <w:rPr>
                <w:rFonts w:ascii="Arial" w:eastAsia="SimSun" w:hAnsi="Arial" w:cs="Arial"/>
                <w:kern w:val="2"/>
                <w:lang w:eastAsia="zh-CN"/>
              </w:rPr>
              <w:t>°C of increase of the cold water temperature ( CWT) at design condition from the guaranteed value</w:t>
            </w:r>
            <w:r w:rsidRPr="009F151B">
              <w:rPr>
                <w:rFonts w:ascii="Arial" w:hAnsi="Arial" w:cs="Arial"/>
              </w:rPr>
              <w:t xml:space="preserve"> </w:t>
            </w:r>
          </w:p>
        </w:tc>
        <w:tc>
          <w:tcPr>
            <w:tcW w:w="2114" w:type="dxa"/>
          </w:tcPr>
          <w:p w:rsidR="009F151B" w:rsidRPr="009F151B" w:rsidRDefault="009F151B" w:rsidP="00D11FEF">
            <w:pPr>
              <w:rPr>
                <w:rFonts w:ascii="Arial" w:hAnsi="Arial" w:cs="Arial"/>
              </w:rPr>
            </w:pPr>
            <w:r w:rsidRPr="009F151B">
              <w:rPr>
                <w:rFonts w:ascii="Arial" w:hAnsi="Arial" w:cs="Arial"/>
              </w:rPr>
              <w:t>Only LD</w:t>
            </w:r>
          </w:p>
        </w:tc>
      </w:tr>
    </w:tbl>
    <w:p w:rsidR="009F151B" w:rsidRDefault="009F151B" w:rsidP="00F1094A">
      <w:pPr>
        <w:pStyle w:val="BodyText"/>
        <w:spacing w:before="12"/>
        <w:rPr>
          <w:rFonts w:ascii="Times New Roman"/>
          <w:b/>
          <w:sz w:val="17"/>
        </w:rPr>
      </w:pPr>
    </w:p>
    <w:p w:rsidR="004A7FF5" w:rsidRDefault="004A7FF5" w:rsidP="00F1094A">
      <w:pPr>
        <w:pStyle w:val="BodyText"/>
        <w:spacing w:before="12"/>
        <w:rPr>
          <w:rFonts w:ascii="Times New Roman"/>
          <w:b/>
          <w:sz w:val="17"/>
        </w:rPr>
      </w:pPr>
    </w:p>
    <w:p w:rsidR="001A7CEA" w:rsidRDefault="001A7CEA" w:rsidP="004A7FF5">
      <w:pPr>
        <w:ind w:left="2880" w:firstLine="720"/>
        <w:rPr>
          <w:rFonts w:ascii="Arial" w:hAnsi="Arial" w:cs="Arial"/>
          <w:b/>
          <w:u w:val="single"/>
        </w:rPr>
      </w:pPr>
    </w:p>
    <w:p w:rsidR="007808F0" w:rsidRDefault="007808F0" w:rsidP="004A7FF5">
      <w:pPr>
        <w:ind w:left="2880" w:firstLine="720"/>
        <w:rPr>
          <w:rFonts w:ascii="Arial" w:hAnsi="Arial" w:cs="Arial"/>
          <w:b/>
          <w:u w:val="single"/>
        </w:rPr>
      </w:pPr>
    </w:p>
    <w:p w:rsidR="007808F0" w:rsidRDefault="007808F0" w:rsidP="004A7FF5">
      <w:pPr>
        <w:ind w:left="2880" w:firstLine="720"/>
        <w:rPr>
          <w:rFonts w:ascii="Arial" w:hAnsi="Arial" w:cs="Arial"/>
          <w:b/>
          <w:u w:val="single"/>
        </w:rPr>
      </w:pPr>
    </w:p>
    <w:p w:rsidR="004A7FF5" w:rsidRPr="009F151B" w:rsidRDefault="004A7FF5" w:rsidP="004A7FF5">
      <w:pPr>
        <w:ind w:left="2880" w:firstLine="720"/>
        <w:rPr>
          <w:rFonts w:ascii="Arial" w:hAnsi="Arial" w:cs="Arial"/>
          <w:b/>
          <w:u w:val="single"/>
        </w:rPr>
      </w:pPr>
      <w:r w:rsidRPr="009F151B">
        <w:rPr>
          <w:rFonts w:ascii="Arial" w:hAnsi="Arial" w:cs="Arial"/>
          <w:b/>
          <w:u w:val="single"/>
        </w:rPr>
        <w:t xml:space="preserve">APPENDIX - </w:t>
      </w:r>
      <w:r>
        <w:rPr>
          <w:rFonts w:ascii="Arial" w:hAnsi="Arial" w:cs="Arial"/>
          <w:b/>
          <w:u w:val="single"/>
        </w:rPr>
        <w:t>8</w:t>
      </w:r>
    </w:p>
    <w:p w:rsidR="004A7FF5" w:rsidRDefault="004A7FF5" w:rsidP="004A7FF5">
      <w:pPr>
        <w:ind w:firstLine="720"/>
        <w:rPr>
          <w:rFonts w:ascii="Arial" w:hAnsi="Arial" w:cs="Arial"/>
          <w:b/>
          <w:color w:val="FF0000"/>
          <w:highlight w:val="green"/>
          <w:u w:val="single"/>
        </w:rPr>
      </w:pPr>
    </w:p>
    <w:p w:rsidR="004A7FF5" w:rsidRDefault="004A7FF5" w:rsidP="004A7FF5">
      <w:pPr>
        <w:ind w:firstLine="720"/>
        <w:rPr>
          <w:rFonts w:ascii="Arial" w:hAnsi="Arial" w:cs="Arial"/>
          <w:b/>
          <w:color w:val="FF0000"/>
          <w:highlight w:val="green"/>
          <w:u w:val="single"/>
        </w:rPr>
      </w:pPr>
    </w:p>
    <w:p w:rsidR="004A7FF5" w:rsidRPr="00D51C16" w:rsidRDefault="004A7FF5" w:rsidP="004A7FF5">
      <w:pPr>
        <w:rPr>
          <w:rFonts w:ascii="Arial" w:hAnsi="Arial" w:cs="Arial"/>
          <w:b/>
          <w:u w:val="single"/>
        </w:rPr>
      </w:pPr>
      <w:r w:rsidRPr="00D51C16">
        <w:rPr>
          <w:rFonts w:ascii="Arial" w:hAnsi="Arial" w:cs="Arial"/>
          <w:b/>
          <w:u w:val="single"/>
        </w:rPr>
        <w:t xml:space="preserve">Demonstration parameters for cooling tower : </w:t>
      </w:r>
    </w:p>
    <w:p w:rsidR="004A7FF5" w:rsidRPr="00D51C16" w:rsidRDefault="004A7FF5" w:rsidP="004A7FF5">
      <w:pPr>
        <w:ind w:firstLine="720"/>
      </w:pPr>
    </w:p>
    <w:tbl>
      <w:tblPr>
        <w:tblStyle w:val="TableGrid"/>
        <w:tblW w:w="10960" w:type="dxa"/>
        <w:tblInd w:w="-887" w:type="dxa"/>
        <w:tblLook w:val="04A0" w:firstRow="1" w:lastRow="0" w:firstColumn="1" w:lastColumn="0" w:noHBand="0" w:noVBand="1"/>
      </w:tblPr>
      <w:tblGrid>
        <w:gridCol w:w="789"/>
        <w:gridCol w:w="3914"/>
        <w:gridCol w:w="2104"/>
        <w:gridCol w:w="1134"/>
        <w:gridCol w:w="1559"/>
        <w:gridCol w:w="1460"/>
      </w:tblGrid>
      <w:tr w:rsidR="007D22A8" w:rsidRPr="00D51C16" w:rsidTr="007D22A8">
        <w:trPr>
          <w:trHeight w:val="994"/>
        </w:trPr>
        <w:tc>
          <w:tcPr>
            <w:tcW w:w="789" w:type="dxa"/>
            <w:vAlign w:val="center"/>
          </w:tcPr>
          <w:p w:rsidR="007D22A8" w:rsidRPr="00D51C16" w:rsidRDefault="007D22A8" w:rsidP="00D11FEF">
            <w:pPr>
              <w:jc w:val="center"/>
              <w:rPr>
                <w:rFonts w:ascii="Arial" w:hAnsi="Arial" w:cs="Arial"/>
                <w:b/>
              </w:rPr>
            </w:pPr>
            <w:r w:rsidRPr="00D51C16">
              <w:rPr>
                <w:rFonts w:ascii="Arial" w:hAnsi="Arial" w:cs="Arial"/>
                <w:b/>
              </w:rPr>
              <w:t>Sl. No</w:t>
            </w:r>
          </w:p>
        </w:tc>
        <w:tc>
          <w:tcPr>
            <w:tcW w:w="3914" w:type="dxa"/>
            <w:vAlign w:val="center"/>
          </w:tcPr>
          <w:p w:rsidR="007D22A8" w:rsidRPr="00D51C16" w:rsidRDefault="007D22A8" w:rsidP="00D11FEF">
            <w:pPr>
              <w:jc w:val="center"/>
              <w:rPr>
                <w:rFonts w:ascii="Arial" w:hAnsi="Arial" w:cs="Arial"/>
                <w:b/>
              </w:rPr>
            </w:pPr>
          </w:p>
          <w:p w:rsidR="007D22A8" w:rsidRPr="00D51C16" w:rsidRDefault="007D22A8" w:rsidP="00D11FEF">
            <w:pPr>
              <w:jc w:val="center"/>
              <w:rPr>
                <w:rFonts w:ascii="Arial" w:hAnsi="Arial" w:cs="Arial"/>
                <w:b/>
              </w:rPr>
            </w:pPr>
            <w:r w:rsidRPr="00D51C16">
              <w:rPr>
                <w:rFonts w:ascii="Arial" w:hAnsi="Arial" w:cs="Arial"/>
                <w:b/>
              </w:rPr>
              <w:t>Demonstration parameters for cooling tower.</w:t>
            </w:r>
          </w:p>
          <w:p w:rsidR="007D22A8" w:rsidRPr="00D51C16" w:rsidRDefault="007D22A8" w:rsidP="00D11FEF">
            <w:pPr>
              <w:jc w:val="center"/>
              <w:rPr>
                <w:rFonts w:ascii="Arial" w:hAnsi="Arial" w:cs="Arial"/>
                <w:b/>
              </w:rPr>
            </w:pPr>
          </w:p>
        </w:tc>
        <w:tc>
          <w:tcPr>
            <w:tcW w:w="2104" w:type="dxa"/>
            <w:vAlign w:val="center"/>
          </w:tcPr>
          <w:p w:rsidR="007D22A8" w:rsidRPr="00D51C16" w:rsidRDefault="007D22A8" w:rsidP="00D11FEF">
            <w:pPr>
              <w:jc w:val="center"/>
              <w:rPr>
                <w:rFonts w:ascii="Arial" w:hAnsi="Arial" w:cs="Arial"/>
                <w:b/>
              </w:rPr>
            </w:pPr>
            <w:r w:rsidRPr="00D51C16">
              <w:rPr>
                <w:rFonts w:ascii="Arial" w:hAnsi="Arial" w:cs="Arial"/>
                <w:b/>
              </w:rPr>
              <w:t>Data</w:t>
            </w:r>
          </w:p>
        </w:tc>
        <w:tc>
          <w:tcPr>
            <w:tcW w:w="1134" w:type="dxa"/>
            <w:vAlign w:val="center"/>
          </w:tcPr>
          <w:p w:rsidR="007D22A8" w:rsidRPr="00D51C16" w:rsidRDefault="007D22A8" w:rsidP="00D11FEF">
            <w:pPr>
              <w:jc w:val="center"/>
              <w:rPr>
                <w:rFonts w:ascii="Arial" w:hAnsi="Arial" w:cs="Arial"/>
                <w:b/>
              </w:rPr>
            </w:pPr>
          </w:p>
          <w:p w:rsidR="007D22A8" w:rsidRPr="00D51C16" w:rsidRDefault="007D22A8" w:rsidP="00D11FEF">
            <w:pPr>
              <w:jc w:val="center"/>
              <w:rPr>
                <w:rFonts w:ascii="Arial" w:hAnsi="Arial" w:cs="Arial"/>
                <w:b/>
              </w:rPr>
            </w:pPr>
            <w:r w:rsidRPr="00D51C16">
              <w:rPr>
                <w:rFonts w:ascii="Arial" w:hAnsi="Arial" w:cs="Arial"/>
                <w:b/>
              </w:rPr>
              <w:t>Unit</w:t>
            </w:r>
          </w:p>
          <w:p w:rsidR="007D22A8" w:rsidRPr="00D51C16" w:rsidRDefault="007D22A8" w:rsidP="00D11FEF">
            <w:pPr>
              <w:jc w:val="center"/>
              <w:rPr>
                <w:rFonts w:ascii="Arial" w:hAnsi="Arial" w:cs="Arial"/>
                <w:b/>
              </w:rPr>
            </w:pPr>
          </w:p>
        </w:tc>
        <w:tc>
          <w:tcPr>
            <w:tcW w:w="1559" w:type="dxa"/>
          </w:tcPr>
          <w:p w:rsidR="007D22A8" w:rsidRDefault="007D22A8" w:rsidP="00D11FEF">
            <w:pPr>
              <w:jc w:val="center"/>
              <w:rPr>
                <w:rFonts w:ascii="Arial" w:hAnsi="Arial" w:cs="Arial"/>
                <w:b/>
              </w:rPr>
            </w:pPr>
            <w:r>
              <w:rPr>
                <w:rFonts w:ascii="Arial" w:hAnsi="Arial" w:cs="Arial"/>
                <w:b/>
              </w:rPr>
              <w:t>All design cells in Operation</w:t>
            </w:r>
          </w:p>
          <w:p w:rsidR="007D22A8" w:rsidRPr="00D51C16" w:rsidRDefault="007D22A8" w:rsidP="007D22A8">
            <w:pPr>
              <w:jc w:val="center"/>
              <w:rPr>
                <w:rFonts w:ascii="Arial" w:hAnsi="Arial" w:cs="Arial"/>
                <w:b/>
              </w:rPr>
            </w:pPr>
            <w:r>
              <w:rPr>
                <w:rFonts w:ascii="Arial" w:hAnsi="Arial" w:cs="Arial"/>
                <w:b/>
              </w:rPr>
              <w:t>(N-1)</w:t>
            </w:r>
          </w:p>
        </w:tc>
        <w:tc>
          <w:tcPr>
            <w:tcW w:w="1460" w:type="dxa"/>
          </w:tcPr>
          <w:p w:rsidR="007D22A8" w:rsidRDefault="007808F0" w:rsidP="007D22A8">
            <w:pPr>
              <w:jc w:val="center"/>
              <w:rPr>
                <w:rFonts w:ascii="Arial" w:hAnsi="Arial" w:cs="Arial"/>
                <w:b/>
              </w:rPr>
            </w:pPr>
            <w:r>
              <w:rPr>
                <w:rFonts w:ascii="Arial" w:hAnsi="Arial" w:cs="Arial"/>
                <w:b/>
              </w:rPr>
              <w:t>One design cell</w:t>
            </w:r>
            <w:r w:rsidR="007D22A8">
              <w:rPr>
                <w:rFonts w:ascii="Arial" w:hAnsi="Arial" w:cs="Arial"/>
                <w:b/>
              </w:rPr>
              <w:t xml:space="preserve"> out of  Operation</w:t>
            </w:r>
          </w:p>
          <w:p w:rsidR="007D22A8" w:rsidRPr="00D51C16" w:rsidRDefault="007D22A8" w:rsidP="007D22A8">
            <w:pPr>
              <w:jc w:val="center"/>
              <w:rPr>
                <w:rFonts w:ascii="Arial" w:hAnsi="Arial" w:cs="Arial"/>
                <w:b/>
              </w:rPr>
            </w:pPr>
            <w:r>
              <w:rPr>
                <w:rFonts w:ascii="Arial" w:hAnsi="Arial" w:cs="Arial"/>
                <w:b/>
              </w:rPr>
              <w:t>(N-2)</w:t>
            </w:r>
          </w:p>
        </w:tc>
      </w:tr>
      <w:tr w:rsidR="007D22A8" w:rsidRPr="00D51C16" w:rsidTr="007D22A8">
        <w:trPr>
          <w:trHeight w:val="739"/>
        </w:trPr>
        <w:tc>
          <w:tcPr>
            <w:tcW w:w="789" w:type="dxa"/>
            <w:vAlign w:val="center"/>
          </w:tcPr>
          <w:p w:rsidR="007D22A8" w:rsidRPr="00D51C16" w:rsidRDefault="007D22A8" w:rsidP="00D11FEF">
            <w:pPr>
              <w:jc w:val="center"/>
              <w:rPr>
                <w:rFonts w:ascii="Arial" w:hAnsi="Arial" w:cs="Arial"/>
              </w:rPr>
            </w:pPr>
            <w:r w:rsidRPr="00D51C16">
              <w:rPr>
                <w:rFonts w:ascii="Arial" w:hAnsi="Arial" w:cs="Arial"/>
              </w:rPr>
              <w:t>1</w:t>
            </w:r>
          </w:p>
        </w:tc>
        <w:tc>
          <w:tcPr>
            <w:tcW w:w="3914" w:type="dxa"/>
            <w:vAlign w:val="center"/>
          </w:tcPr>
          <w:p w:rsidR="007D22A8" w:rsidRPr="00D51C16" w:rsidRDefault="007D22A8" w:rsidP="00D11FEF">
            <w:pPr>
              <w:rPr>
                <w:rFonts w:ascii="Arial" w:hAnsi="Arial" w:cs="Arial"/>
              </w:rPr>
            </w:pPr>
            <w:r w:rsidRPr="00D51C16">
              <w:rPr>
                <w:rFonts w:ascii="Arial" w:hAnsi="Arial" w:cs="Arial"/>
                <w:shd w:val="clear" w:color="auto" w:fill="FFFFFF"/>
                <w:lang w:eastAsia="en-IN"/>
              </w:rPr>
              <w:t>Cooling Range</w:t>
            </w:r>
          </w:p>
        </w:tc>
        <w:tc>
          <w:tcPr>
            <w:tcW w:w="2104" w:type="dxa"/>
            <w:vAlign w:val="center"/>
          </w:tcPr>
          <w:p w:rsidR="007D22A8" w:rsidRPr="00D51C16" w:rsidRDefault="007D22A8" w:rsidP="00D11FEF">
            <w:pPr>
              <w:jc w:val="center"/>
              <w:rPr>
                <w:rFonts w:ascii="Arial" w:hAnsi="Arial" w:cs="Arial"/>
              </w:rPr>
            </w:pPr>
            <w:r w:rsidRPr="00D51C16">
              <w:rPr>
                <w:rFonts w:ascii="Arial" w:hAnsi="Arial" w:cs="Arial"/>
              </w:rPr>
              <w:t>9  ( 41.5 – 32.5  )</w:t>
            </w:r>
          </w:p>
        </w:tc>
        <w:tc>
          <w:tcPr>
            <w:tcW w:w="1134" w:type="dxa"/>
            <w:vAlign w:val="center"/>
          </w:tcPr>
          <w:p w:rsidR="007D22A8" w:rsidRPr="00D51C16" w:rsidRDefault="007D22A8" w:rsidP="00D11FEF">
            <w:pPr>
              <w:jc w:val="center"/>
              <w:rPr>
                <w:rFonts w:ascii="Arial" w:eastAsia="SimSun" w:hAnsi="Arial" w:cs="Arial"/>
                <w:kern w:val="2"/>
                <w:lang w:eastAsia="zh-CN"/>
              </w:rPr>
            </w:pPr>
          </w:p>
          <w:p w:rsidR="007D22A8" w:rsidRPr="00D51C16" w:rsidRDefault="007D22A8" w:rsidP="00D11FEF">
            <w:pPr>
              <w:jc w:val="center"/>
              <w:rPr>
                <w:rFonts w:ascii="Arial" w:eastAsia="SimSun" w:hAnsi="Arial" w:cs="Arial"/>
                <w:kern w:val="2"/>
                <w:lang w:eastAsia="zh-CN"/>
              </w:rPr>
            </w:pPr>
            <w:r w:rsidRPr="00D51C16">
              <w:rPr>
                <w:rFonts w:ascii="Arial" w:eastAsia="SimSun" w:hAnsi="Arial" w:cs="Arial"/>
                <w:kern w:val="2"/>
                <w:lang w:eastAsia="zh-CN"/>
              </w:rPr>
              <w:t>°C</w:t>
            </w:r>
          </w:p>
          <w:p w:rsidR="007D22A8" w:rsidRPr="00D51C16" w:rsidRDefault="007D22A8" w:rsidP="00D11FEF">
            <w:pPr>
              <w:jc w:val="center"/>
              <w:rPr>
                <w:rFonts w:ascii="Arial" w:hAnsi="Arial" w:cs="Arial"/>
              </w:rPr>
            </w:pPr>
          </w:p>
        </w:tc>
        <w:tc>
          <w:tcPr>
            <w:tcW w:w="1559" w:type="dxa"/>
          </w:tcPr>
          <w:p w:rsidR="007D22A8" w:rsidRPr="00D51C16" w:rsidRDefault="007D22A8" w:rsidP="00D11FEF">
            <w:pPr>
              <w:jc w:val="center"/>
              <w:rPr>
                <w:rFonts w:ascii="Arial" w:eastAsia="SimSun" w:hAnsi="Arial" w:cs="Arial"/>
                <w:kern w:val="2"/>
                <w:lang w:eastAsia="zh-CN"/>
              </w:rPr>
            </w:pPr>
          </w:p>
        </w:tc>
        <w:tc>
          <w:tcPr>
            <w:tcW w:w="1460" w:type="dxa"/>
          </w:tcPr>
          <w:p w:rsidR="007D22A8" w:rsidRPr="00D51C16" w:rsidRDefault="007D22A8" w:rsidP="00D11FEF">
            <w:pPr>
              <w:jc w:val="center"/>
              <w:rPr>
                <w:rFonts w:ascii="Arial" w:eastAsia="SimSun" w:hAnsi="Arial" w:cs="Arial"/>
                <w:kern w:val="2"/>
                <w:lang w:eastAsia="zh-CN"/>
              </w:rPr>
            </w:pPr>
          </w:p>
        </w:tc>
      </w:tr>
      <w:tr w:rsidR="007D22A8" w:rsidRPr="00D51C16" w:rsidTr="007D22A8">
        <w:trPr>
          <w:trHeight w:val="753"/>
        </w:trPr>
        <w:tc>
          <w:tcPr>
            <w:tcW w:w="789" w:type="dxa"/>
            <w:vAlign w:val="center"/>
          </w:tcPr>
          <w:p w:rsidR="007D22A8" w:rsidRPr="00D51C16" w:rsidRDefault="007D22A8" w:rsidP="00D11FEF">
            <w:pPr>
              <w:jc w:val="center"/>
              <w:rPr>
                <w:rFonts w:ascii="Arial" w:hAnsi="Arial" w:cs="Arial"/>
              </w:rPr>
            </w:pPr>
            <w:r w:rsidRPr="00D51C16">
              <w:rPr>
                <w:rFonts w:ascii="Arial" w:hAnsi="Arial" w:cs="Arial"/>
              </w:rPr>
              <w:t>2</w:t>
            </w:r>
          </w:p>
        </w:tc>
        <w:tc>
          <w:tcPr>
            <w:tcW w:w="3914" w:type="dxa"/>
            <w:vAlign w:val="center"/>
          </w:tcPr>
          <w:p w:rsidR="007D22A8" w:rsidRPr="00D51C16" w:rsidRDefault="007D22A8" w:rsidP="00D11FEF">
            <w:pPr>
              <w:rPr>
                <w:rFonts w:ascii="Arial" w:hAnsi="Arial" w:cs="Arial"/>
              </w:rPr>
            </w:pPr>
            <w:r w:rsidRPr="00D51C16">
              <w:rPr>
                <w:rFonts w:ascii="Arial" w:hAnsi="Arial" w:cs="Arial"/>
                <w:shd w:val="clear" w:color="auto" w:fill="FFFFFF"/>
                <w:lang w:eastAsia="en-IN"/>
              </w:rPr>
              <w:t>Cooling Approach</w:t>
            </w:r>
          </w:p>
        </w:tc>
        <w:tc>
          <w:tcPr>
            <w:tcW w:w="2104" w:type="dxa"/>
            <w:vAlign w:val="center"/>
          </w:tcPr>
          <w:p w:rsidR="007D22A8" w:rsidRPr="00D51C16" w:rsidRDefault="007D22A8" w:rsidP="00D11FEF">
            <w:pPr>
              <w:jc w:val="center"/>
              <w:rPr>
                <w:rFonts w:ascii="Arial" w:hAnsi="Arial" w:cs="Arial"/>
              </w:rPr>
            </w:pPr>
            <w:r w:rsidRPr="00D51C16">
              <w:rPr>
                <w:rFonts w:ascii="Arial" w:hAnsi="Arial" w:cs="Arial"/>
              </w:rPr>
              <w:t>4.5 ( 32.5  to 28  )</w:t>
            </w:r>
          </w:p>
        </w:tc>
        <w:tc>
          <w:tcPr>
            <w:tcW w:w="1134" w:type="dxa"/>
            <w:vAlign w:val="center"/>
          </w:tcPr>
          <w:p w:rsidR="007D22A8" w:rsidRPr="00D51C16" w:rsidRDefault="007D22A8" w:rsidP="00D11FEF">
            <w:pPr>
              <w:jc w:val="center"/>
              <w:rPr>
                <w:rFonts w:ascii="Arial" w:eastAsia="SimSun" w:hAnsi="Arial" w:cs="Arial"/>
                <w:kern w:val="2"/>
                <w:lang w:eastAsia="zh-CN"/>
              </w:rPr>
            </w:pPr>
          </w:p>
          <w:p w:rsidR="007D22A8" w:rsidRPr="00D51C16" w:rsidRDefault="007D22A8" w:rsidP="00D11FEF">
            <w:pPr>
              <w:jc w:val="center"/>
              <w:rPr>
                <w:rFonts w:ascii="Arial" w:eastAsia="SimSun" w:hAnsi="Arial" w:cs="Arial"/>
                <w:kern w:val="2"/>
                <w:lang w:eastAsia="zh-CN"/>
              </w:rPr>
            </w:pPr>
            <w:r w:rsidRPr="00D51C16">
              <w:rPr>
                <w:rFonts w:ascii="Arial" w:eastAsia="SimSun" w:hAnsi="Arial" w:cs="Arial"/>
                <w:kern w:val="2"/>
                <w:lang w:eastAsia="zh-CN"/>
              </w:rPr>
              <w:t>°C</w:t>
            </w:r>
          </w:p>
          <w:p w:rsidR="007D22A8" w:rsidRPr="00D51C16" w:rsidRDefault="007D22A8" w:rsidP="00D11FEF">
            <w:pPr>
              <w:jc w:val="center"/>
              <w:rPr>
                <w:rFonts w:ascii="Arial" w:hAnsi="Arial" w:cs="Arial"/>
              </w:rPr>
            </w:pPr>
          </w:p>
        </w:tc>
        <w:tc>
          <w:tcPr>
            <w:tcW w:w="1559" w:type="dxa"/>
          </w:tcPr>
          <w:p w:rsidR="007D22A8" w:rsidRPr="00D51C16" w:rsidRDefault="007D22A8" w:rsidP="00D11FEF">
            <w:pPr>
              <w:jc w:val="center"/>
              <w:rPr>
                <w:rFonts w:ascii="Arial" w:eastAsia="SimSun" w:hAnsi="Arial" w:cs="Arial"/>
                <w:kern w:val="2"/>
                <w:lang w:eastAsia="zh-CN"/>
              </w:rPr>
            </w:pPr>
          </w:p>
        </w:tc>
        <w:tc>
          <w:tcPr>
            <w:tcW w:w="1460" w:type="dxa"/>
          </w:tcPr>
          <w:p w:rsidR="007D22A8" w:rsidRPr="00D51C16" w:rsidRDefault="007D22A8" w:rsidP="00D11FEF">
            <w:pPr>
              <w:jc w:val="center"/>
              <w:rPr>
                <w:rFonts w:ascii="Arial" w:eastAsia="SimSun" w:hAnsi="Arial" w:cs="Arial"/>
                <w:kern w:val="2"/>
                <w:lang w:eastAsia="zh-CN"/>
              </w:rPr>
            </w:pPr>
          </w:p>
        </w:tc>
      </w:tr>
      <w:tr w:rsidR="007D22A8" w:rsidRPr="00D51C16" w:rsidTr="007D22A8">
        <w:trPr>
          <w:trHeight w:val="562"/>
        </w:trPr>
        <w:tc>
          <w:tcPr>
            <w:tcW w:w="789" w:type="dxa"/>
            <w:vAlign w:val="center"/>
          </w:tcPr>
          <w:p w:rsidR="007D22A8" w:rsidRPr="00D51C16" w:rsidRDefault="007D22A8" w:rsidP="00D11FEF">
            <w:pPr>
              <w:jc w:val="center"/>
              <w:rPr>
                <w:rFonts w:ascii="Arial" w:hAnsi="Arial" w:cs="Arial"/>
                <w:b/>
              </w:rPr>
            </w:pPr>
            <w:r w:rsidRPr="00D51C16">
              <w:rPr>
                <w:rFonts w:ascii="Arial" w:hAnsi="Arial" w:cs="Arial"/>
                <w:b/>
              </w:rPr>
              <w:t>3</w:t>
            </w:r>
          </w:p>
        </w:tc>
        <w:tc>
          <w:tcPr>
            <w:tcW w:w="3914" w:type="dxa"/>
            <w:vAlign w:val="center"/>
          </w:tcPr>
          <w:p w:rsidR="007D22A8" w:rsidRPr="00D51C16" w:rsidRDefault="007D22A8" w:rsidP="00D11FEF">
            <w:pPr>
              <w:rPr>
                <w:rFonts w:ascii="Arial" w:hAnsi="Arial" w:cs="Arial"/>
                <w:b/>
              </w:rPr>
            </w:pPr>
            <w:r w:rsidRPr="00D51C16">
              <w:rPr>
                <w:rFonts w:ascii="Arial" w:hAnsi="Arial" w:cs="Arial"/>
                <w:shd w:val="clear" w:color="auto" w:fill="FFFFFF"/>
                <w:lang w:eastAsia="en-IN"/>
              </w:rPr>
              <w:t>Cooling Tower Efficiency</w:t>
            </w:r>
          </w:p>
        </w:tc>
        <w:tc>
          <w:tcPr>
            <w:tcW w:w="2104" w:type="dxa"/>
            <w:vAlign w:val="center"/>
          </w:tcPr>
          <w:p w:rsidR="007D22A8" w:rsidRPr="00D51C16" w:rsidRDefault="007D22A8" w:rsidP="00D11FEF">
            <w:pPr>
              <w:jc w:val="center"/>
              <w:rPr>
                <w:rFonts w:ascii="Arial" w:hAnsi="Arial" w:cs="Arial"/>
                <w:b/>
              </w:rPr>
            </w:pPr>
            <w:r>
              <w:rPr>
                <w:rFonts w:ascii="Arial" w:hAnsi="Arial" w:cs="Arial"/>
              </w:rPr>
              <w:t>Vendor</w:t>
            </w:r>
            <w:r w:rsidRPr="00D51C16">
              <w:rPr>
                <w:rFonts w:ascii="Arial" w:hAnsi="Arial" w:cs="Arial"/>
              </w:rPr>
              <w:t xml:space="preserve"> to fill up</w:t>
            </w:r>
          </w:p>
        </w:tc>
        <w:tc>
          <w:tcPr>
            <w:tcW w:w="1134" w:type="dxa"/>
            <w:vAlign w:val="center"/>
          </w:tcPr>
          <w:p w:rsidR="007D22A8" w:rsidRPr="00D51C16" w:rsidRDefault="007D22A8" w:rsidP="00D11FEF">
            <w:pPr>
              <w:jc w:val="center"/>
              <w:rPr>
                <w:rFonts w:ascii="Arial" w:hAnsi="Arial" w:cs="Arial"/>
                <w:b/>
              </w:rPr>
            </w:pPr>
            <w:r w:rsidRPr="00D51C16">
              <w:rPr>
                <w:rFonts w:ascii="Arial" w:eastAsia="SimSun" w:hAnsi="Arial" w:cs="Arial"/>
                <w:b/>
                <w:kern w:val="2"/>
                <w:lang w:eastAsia="zh-CN"/>
              </w:rPr>
              <w:t>%</w:t>
            </w:r>
          </w:p>
        </w:tc>
        <w:tc>
          <w:tcPr>
            <w:tcW w:w="1559" w:type="dxa"/>
          </w:tcPr>
          <w:p w:rsidR="007D22A8" w:rsidRPr="00D51C16" w:rsidRDefault="007D22A8" w:rsidP="00D11FEF">
            <w:pPr>
              <w:jc w:val="center"/>
              <w:rPr>
                <w:rFonts w:ascii="Arial" w:eastAsia="SimSun" w:hAnsi="Arial" w:cs="Arial"/>
                <w:b/>
                <w:kern w:val="2"/>
                <w:lang w:eastAsia="zh-CN"/>
              </w:rPr>
            </w:pPr>
          </w:p>
        </w:tc>
        <w:tc>
          <w:tcPr>
            <w:tcW w:w="1460" w:type="dxa"/>
          </w:tcPr>
          <w:p w:rsidR="007D22A8" w:rsidRPr="00D51C16" w:rsidRDefault="007D22A8" w:rsidP="00D11FEF">
            <w:pPr>
              <w:jc w:val="center"/>
              <w:rPr>
                <w:rFonts w:ascii="Arial" w:eastAsia="SimSun" w:hAnsi="Arial" w:cs="Arial"/>
                <w:b/>
                <w:kern w:val="2"/>
                <w:lang w:eastAsia="zh-CN"/>
              </w:rPr>
            </w:pPr>
          </w:p>
        </w:tc>
      </w:tr>
      <w:tr w:rsidR="007D22A8" w:rsidRPr="00D51C16" w:rsidTr="007D22A8">
        <w:trPr>
          <w:trHeight w:val="693"/>
        </w:trPr>
        <w:tc>
          <w:tcPr>
            <w:tcW w:w="789" w:type="dxa"/>
            <w:vAlign w:val="center"/>
          </w:tcPr>
          <w:p w:rsidR="007D22A8" w:rsidRPr="00D51C16" w:rsidRDefault="007D22A8" w:rsidP="00D11FEF">
            <w:pPr>
              <w:jc w:val="center"/>
              <w:rPr>
                <w:rFonts w:ascii="Arial" w:hAnsi="Arial" w:cs="Arial"/>
              </w:rPr>
            </w:pPr>
            <w:r w:rsidRPr="00D51C16">
              <w:rPr>
                <w:rFonts w:ascii="Arial" w:hAnsi="Arial" w:cs="Arial"/>
              </w:rPr>
              <w:t>4</w:t>
            </w:r>
          </w:p>
        </w:tc>
        <w:tc>
          <w:tcPr>
            <w:tcW w:w="3914" w:type="dxa"/>
            <w:vAlign w:val="center"/>
          </w:tcPr>
          <w:p w:rsidR="007D22A8" w:rsidRPr="00D51C16" w:rsidRDefault="007D22A8" w:rsidP="00D11FEF">
            <w:pPr>
              <w:rPr>
                <w:rFonts w:ascii="Arial" w:hAnsi="Arial" w:cs="Arial"/>
              </w:rPr>
            </w:pPr>
            <w:r w:rsidRPr="00D51C16">
              <w:rPr>
                <w:rFonts w:ascii="Arial" w:hAnsi="Arial" w:cs="Arial"/>
                <w:shd w:val="clear" w:color="auto" w:fill="FFFFFF"/>
                <w:lang w:eastAsia="en-IN"/>
              </w:rPr>
              <w:t xml:space="preserve">Heat Load </w:t>
            </w:r>
          </w:p>
        </w:tc>
        <w:tc>
          <w:tcPr>
            <w:tcW w:w="2104" w:type="dxa"/>
            <w:vAlign w:val="center"/>
          </w:tcPr>
          <w:p w:rsidR="007D22A8" w:rsidRPr="00D51C16" w:rsidRDefault="007D22A8" w:rsidP="00D11FEF">
            <w:pPr>
              <w:jc w:val="center"/>
              <w:rPr>
                <w:rFonts w:ascii="Arial" w:hAnsi="Arial" w:cs="Arial"/>
              </w:rPr>
            </w:pPr>
            <w:r>
              <w:rPr>
                <w:rFonts w:ascii="Arial" w:hAnsi="Arial" w:cs="Arial"/>
              </w:rPr>
              <w:t>Vendor</w:t>
            </w:r>
            <w:r w:rsidRPr="00D51C16">
              <w:rPr>
                <w:rFonts w:ascii="Arial" w:hAnsi="Arial" w:cs="Arial"/>
              </w:rPr>
              <w:t xml:space="preserve"> to fill up</w:t>
            </w:r>
          </w:p>
        </w:tc>
        <w:tc>
          <w:tcPr>
            <w:tcW w:w="1134" w:type="dxa"/>
            <w:vAlign w:val="center"/>
          </w:tcPr>
          <w:p w:rsidR="007D22A8" w:rsidRPr="00D51C16" w:rsidRDefault="007D22A8" w:rsidP="00D11FEF">
            <w:pPr>
              <w:jc w:val="center"/>
              <w:rPr>
                <w:rFonts w:ascii="Arial" w:eastAsia="SimSun" w:hAnsi="Arial" w:cs="Arial"/>
                <w:kern w:val="2"/>
                <w:lang w:eastAsia="zh-CN"/>
              </w:rPr>
            </w:pPr>
          </w:p>
          <w:p w:rsidR="007D22A8" w:rsidRPr="00D51C16" w:rsidRDefault="007D22A8" w:rsidP="00D11FEF">
            <w:pPr>
              <w:jc w:val="center"/>
              <w:rPr>
                <w:rFonts w:ascii="Arial" w:eastAsia="SimSun" w:hAnsi="Arial" w:cs="Arial"/>
                <w:kern w:val="2"/>
                <w:lang w:eastAsia="zh-CN"/>
              </w:rPr>
            </w:pPr>
            <w:r w:rsidRPr="00D51C16">
              <w:rPr>
                <w:rFonts w:ascii="Arial" w:eastAsia="SimSun" w:hAnsi="Arial" w:cs="Arial"/>
                <w:kern w:val="2"/>
                <w:lang w:eastAsia="zh-CN"/>
              </w:rPr>
              <w:t>KW</w:t>
            </w:r>
          </w:p>
          <w:p w:rsidR="007D22A8" w:rsidRPr="00D51C16" w:rsidRDefault="007D22A8" w:rsidP="00D11FEF">
            <w:pPr>
              <w:jc w:val="center"/>
              <w:rPr>
                <w:rFonts w:ascii="Arial" w:hAnsi="Arial" w:cs="Arial"/>
              </w:rPr>
            </w:pPr>
          </w:p>
        </w:tc>
        <w:tc>
          <w:tcPr>
            <w:tcW w:w="1559" w:type="dxa"/>
          </w:tcPr>
          <w:p w:rsidR="007D22A8" w:rsidRPr="00D51C16" w:rsidRDefault="007D22A8" w:rsidP="00D11FEF">
            <w:pPr>
              <w:jc w:val="center"/>
              <w:rPr>
                <w:rFonts w:ascii="Arial" w:eastAsia="SimSun" w:hAnsi="Arial" w:cs="Arial"/>
                <w:kern w:val="2"/>
                <w:lang w:eastAsia="zh-CN"/>
              </w:rPr>
            </w:pPr>
          </w:p>
        </w:tc>
        <w:tc>
          <w:tcPr>
            <w:tcW w:w="1460" w:type="dxa"/>
          </w:tcPr>
          <w:p w:rsidR="007D22A8" w:rsidRPr="00D51C16" w:rsidRDefault="007D22A8" w:rsidP="00D11FEF">
            <w:pPr>
              <w:jc w:val="center"/>
              <w:rPr>
                <w:rFonts w:ascii="Arial" w:eastAsia="SimSun" w:hAnsi="Arial" w:cs="Arial"/>
                <w:kern w:val="2"/>
                <w:lang w:eastAsia="zh-CN"/>
              </w:rPr>
            </w:pPr>
          </w:p>
        </w:tc>
      </w:tr>
      <w:tr w:rsidR="007D22A8" w:rsidRPr="00D51C16" w:rsidTr="007D22A8">
        <w:trPr>
          <w:trHeight w:val="847"/>
        </w:trPr>
        <w:tc>
          <w:tcPr>
            <w:tcW w:w="789" w:type="dxa"/>
            <w:vAlign w:val="center"/>
          </w:tcPr>
          <w:p w:rsidR="007D22A8" w:rsidRPr="00D51C16" w:rsidRDefault="007D22A8" w:rsidP="00D11FEF">
            <w:pPr>
              <w:jc w:val="center"/>
              <w:rPr>
                <w:rFonts w:ascii="Arial" w:hAnsi="Arial" w:cs="Arial"/>
              </w:rPr>
            </w:pPr>
            <w:r w:rsidRPr="00D51C16">
              <w:rPr>
                <w:rFonts w:ascii="Arial" w:hAnsi="Arial" w:cs="Arial"/>
              </w:rPr>
              <w:t>5</w:t>
            </w:r>
          </w:p>
        </w:tc>
        <w:tc>
          <w:tcPr>
            <w:tcW w:w="3914" w:type="dxa"/>
            <w:vAlign w:val="center"/>
          </w:tcPr>
          <w:p w:rsidR="007D22A8" w:rsidRDefault="007D22A8" w:rsidP="00D11FEF">
            <w:pPr>
              <w:rPr>
                <w:rFonts w:ascii="Arial" w:hAnsi="Arial" w:cs="Arial"/>
                <w:shd w:val="clear" w:color="auto" w:fill="FFFFFF"/>
                <w:lang w:eastAsia="en-IN"/>
              </w:rPr>
            </w:pPr>
            <w:r>
              <w:rPr>
                <w:rFonts w:ascii="Arial" w:hAnsi="Arial" w:cs="Arial"/>
                <w:shd w:val="clear" w:color="auto" w:fill="FFFFFF"/>
                <w:lang w:eastAsia="en-IN"/>
              </w:rPr>
              <w:t xml:space="preserve">Water loss </w:t>
            </w:r>
          </w:p>
          <w:p w:rsidR="007D22A8" w:rsidRPr="007D22A8" w:rsidRDefault="007D22A8" w:rsidP="007D22A8">
            <w:pPr>
              <w:pStyle w:val="ListParagraph"/>
              <w:numPr>
                <w:ilvl w:val="0"/>
                <w:numId w:val="2"/>
              </w:numPr>
              <w:rPr>
                <w:rFonts w:ascii="Arial" w:hAnsi="Arial" w:cs="Arial"/>
                <w:shd w:val="clear" w:color="auto" w:fill="FFFFFF"/>
                <w:lang w:eastAsia="en-IN"/>
              </w:rPr>
            </w:pPr>
            <w:r>
              <w:rPr>
                <w:rFonts w:ascii="Arial" w:hAnsi="Arial" w:cs="Arial"/>
                <w:shd w:val="clear" w:color="auto" w:fill="FFFFFF"/>
                <w:lang w:eastAsia="en-IN"/>
              </w:rPr>
              <w:t>E</w:t>
            </w:r>
            <w:r w:rsidRPr="007D22A8">
              <w:rPr>
                <w:rFonts w:ascii="Arial" w:hAnsi="Arial" w:cs="Arial"/>
                <w:shd w:val="clear" w:color="auto" w:fill="FFFFFF"/>
                <w:lang w:eastAsia="en-IN"/>
              </w:rPr>
              <w:t xml:space="preserve">vaporation loss, </w:t>
            </w:r>
          </w:p>
          <w:p w:rsidR="007D22A8" w:rsidRDefault="007D22A8" w:rsidP="007D22A8">
            <w:pPr>
              <w:pStyle w:val="ListParagraph"/>
              <w:numPr>
                <w:ilvl w:val="0"/>
                <w:numId w:val="2"/>
              </w:numPr>
              <w:rPr>
                <w:rFonts w:ascii="Arial" w:hAnsi="Arial" w:cs="Arial"/>
                <w:shd w:val="clear" w:color="auto" w:fill="FFFFFF"/>
                <w:lang w:eastAsia="en-IN"/>
              </w:rPr>
            </w:pPr>
            <w:r>
              <w:rPr>
                <w:rFonts w:ascii="Arial" w:hAnsi="Arial" w:cs="Arial"/>
                <w:shd w:val="clear" w:color="auto" w:fill="FFFFFF"/>
                <w:lang w:eastAsia="en-IN"/>
              </w:rPr>
              <w:t>D</w:t>
            </w:r>
            <w:r w:rsidRPr="007D22A8">
              <w:rPr>
                <w:rFonts w:ascii="Arial" w:hAnsi="Arial" w:cs="Arial"/>
                <w:shd w:val="clear" w:color="auto" w:fill="FFFFFF"/>
                <w:lang w:eastAsia="en-IN"/>
              </w:rPr>
              <w:t xml:space="preserve">rift loss </w:t>
            </w:r>
          </w:p>
          <w:p w:rsidR="007D22A8" w:rsidRPr="007D22A8" w:rsidRDefault="007D22A8" w:rsidP="007D22A8">
            <w:pPr>
              <w:pStyle w:val="ListParagraph"/>
              <w:numPr>
                <w:ilvl w:val="0"/>
                <w:numId w:val="2"/>
              </w:numPr>
              <w:rPr>
                <w:rFonts w:ascii="Arial" w:hAnsi="Arial" w:cs="Arial"/>
                <w:shd w:val="clear" w:color="auto" w:fill="FFFFFF"/>
                <w:lang w:eastAsia="en-IN"/>
              </w:rPr>
            </w:pPr>
            <w:r>
              <w:rPr>
                <w:rFonts w:ascii="Arial" w:hAnsi="Arial" w:cs="Arial"/>
                <w:shd w:val="clear" w:color="auto" w:fill="FFFFFF"/>
                <w:lang w:eastAsia="en-IN"/>
              </w:rPr>
              <w:t xml:space="preserve">Blowdown loss </w:t>
            </w:r>
          </w:p>
        </w:tc>
        <w:tc>
          <w:tcPr>
            <w:tcW w:w="2104" w:type="dxa"/>
            <w:vAlign w:val="center"/>
          </w:tcPr>
          <w:p w:rsidR="007D22A8" w:rsidRPr="00D51C16" w:rsidRDefault="007D22A8" w:rsidP="00D11FEF">
            <w:pPr>
              <w:jc w:val="center"/>
              <w:rPr>
                <w:rFonts w:ascii="Arial" w:hAnsi="Arial" w:cs="Arial"/>
              </w:rPr>
            </w:pPr>
            <w:r>
              <w:rPr>
                <w:rFonts w:ascii="Arial" w:hAnsi="Arial" w:cs="Arial"/>
              </w:rPr>
              <w:t>Vendor</w:t>
            </w:r>
            <w:r w:rsidRPr="00D51C16">
              <w:rPr>
                <w:rFonts w:ascii="Arial" w:hAnsi="Arial" w:cs="Arial"/>
              </w:rPr>
              <w:t xml:space="preserve"> to fill up</w:t>
            </w:r>
          </w:p>
        </w:tc>
        <w:tc>
          <w:tcPr>
            <w:tcW w:w="1134" w:type="dxa"/>
            <w:vAlign w:val="center"/>
          </w:tcPr>
          <w:p w:rsidR="007D22A8" w:rsidRPr="00D51C16" w:rsidRDefault="007D22A8" w:rsidP="00D11FEF">
            <w:pPr>
              <w:jc w:val="center"/>
              <w:rPr>
                <w:rFonts w:ascii="Arial" w:eastAsia="SimSun" w:hAnsi="Arial" w:cs="Arial"/>
                <w:kern w:val="2"/>
                <w:lang w:eastAsia="zh-CN"/>
              </w:rPr>
            </w:pPr>
            <w:r w:rsidRPr="00D51C16">
              <w:rPr>
                <w:rFonts w:ascii="Arial" w:eastAsia="SimSun" w:hAnsi="Arial" w:cs="Arial"/>
                <w:kern w:val="2"/>
                <w:lang w:eastAsia="zh-CN"/>
              </w:rPr>
              <w:t>%</w:t>
            </w:r>
          </w:p>
        </w:tc>
        <w:tc>
          <w:tcPr>
            <w:tcW w:w="1559" w:type="dxa"/>
          </w:tcPr>
          <w:p w:rsidR="007D22A8" w:rsidRPr="00D51C16" w:rsidRDefault="007D22A8" w:rsidP="00D11FEF">
            <w:pPr>
              <w:jc w:val="center"/>
              <w:rPr>
                <w:rFonts w:ascii="Arial" w:eastAsia="SimSun" w:hAnsi="Arial" w:cs="Arial"/>
                <w:kern w:val="2"/>
                <w:lang w:eastAsia="zh-CN"/>
              </w:rPr>
            </w:pPr>
          </w:p>
        </w:tc>
        <w:tc>
          <w:tcPr>
            <w:tcW w:w="1460" w:type="dxa"/>
          </w:tcPr>
          <w:p w:rsidR="007D22A8" w:rsidRPr="00D51C16" w:rsidRDefault="007D22A8" w:rsidP="00D11FEF">
            <w:pPr>
              <w:jc w:val="center"/>
              <w:rPr>
                <w:rFonts w:ascii="Arial" w:eastAsia="SimSun" w:hAnsi="Arial" w:cs="Arial"/>
                <w:kern w:val="2"/>
                <w:lang w:eastAsia="zh-CN"/>
              </w:rPr>
            </w:pPr>
          </w:p>
        </w:tc>
      </w:tr>
      <w:tr w:rsidR="007D22A8" w:rsidRPr="00D51C16" w:rsidTr="007D22A8">
        <w:trPr>
          <w:trHeight w:val="847"/>
        </w:trPr>
        <w:tc>
          <w:tcPr>
            <w:tcW w:w="789" w:type="dxa"/>
            <w:vAlign w:val="center"/>
          </w:tcPr>
          <w:p w:rsidR="007D22A8" w:rsidRPr="00D51C16" w:rsidRDefault="007D22A8" w:rsidP="00D11FEF">
            <w:pPr>
              <w:jc w:val="center"/>
              <w:rPr>
                <w:rFonts w:ascii="Arial" w:hAnsi="Arial" w:cs="Arial"/>
              </w:rPr>
            </w:pPr>
            <w:r w:rsidRPr="00D51C16">
              <w:rPr>
                <w:rFonts w:ascii="Arial" w:hAnsi="Arial" w:cs="Arial"/>
              </w:rPr>
              <w:t>6</w:t>
            </w:r>
          </w:p>
        </w:tc>
        <w:tc>
          <w:tcPr>
            <w:tcW w:w="3914" w:type="dxa"/>
            <w:vAlign w:val="center"/>
          </w:tcPr>
          <w:p w:rsidR="007D22A8" w:rsidRPr="00D51C16" w:rsidRDefault="007D22A8" w:rsidP="00D11FEF">
            <w:pPr>
              <w:rPr>
                <w:rFonts w:ascii="Arial" w:hAnsi="Arial" w:cs="Arial"/>
                <w:shd w:val="clear" w:color="auto" w:fill="FFFFFF"/>
                <w:lang w:eastAsia="en-IN"/>
              </w:rPr>
            </w:pPr>
            <w:r w:rsidRPr="00D51C16">
              <w:rPr>
                <w:rFonts w:ascii="Arial" w:hAnsi="Arial" w:cs="Arial"/>
                <w:shd w:val="clear" w:color="auto" w:fill="FFFFFF"/>
                <w:lang w:eastAsia="en-IN"/>
              </w:rPr>
              <w:t>COC</w:t>
            </w:r>
          </w:p>
        </w:tc>
        <w:tc>
          <w:tcPr>
            <w:tcW w:w="2104" w:type="dxa"/>
            <w:vAlign w:val="center"/>
          </w:tcPr>
          <w:p w:rsidR="007D22A8" w:rsidRPr="00D51C16" w:rsidRDefault="007D22A8" w:rsidP="00D11FEF">
            <w:pPr>
              <w:jc w:val="center"/>
              <w:rPr>
                <w:rFonts w:ascii="Arial" w:hAnsi="Arial" w:cs="Arial"/>
              </w:rPr>
            </w:pPr>
            <w:r w:rsidRPr="00D51C16">
              <w:rPr>
                <w:rFonts w:ascii="Arial" w:hAnsi="Arial" w:cs="Arial"/>
              </w:rPr>
              <w:t>5</w:t>
            </w:r>
          </w:p>
        </w:tc>
        <w:tc>
          <w:tcPr>
            <w:tcW w:w="1134" w:type="dxa"/>
            <w:vAlign w:val="center"/>
          </w:tcPr>
          <w:p w:rsidR="007D22A8" w:rsidRPr="00D51C16" w:rsidRDefault="007D22A8" w:rsidP="00D11FEF">
            <w:pPr>
              <w:jc w:val="center"/>
              <w:rPr>
                <w:rFonts w:ascii="Arial" w:eastAsia="SimSun" w:hAnsi="Arial" w:cs="Arial"/>
                <w:kern w:val="2"/>
                <w:lang w:eastAsia="zh-CN"/>
              </w:rPr>
            </w:pPr>
          </w:p>
        </w:tc>
        <w:tc>
          <w:tcPr>
            <w:tcW w:w="1559" w:type="dxa"/>
          </w:tcPr>
          <w:p w:rsidR="007D22A8" w:rsidRPr="00D51C16" w:rsidRDefault="007D22A8" w:rsidP="00D11FEF">
            <w:pPr>
              <w:jc w:val="center"/>
              <w:rPr>
                <w:rFonts w:ascii="Arial" w:eastAsia="SimSun" w:hAnsi="Arial" w:cs="Arial"/>
                <w:kern w:val="2"/>
                <w:lang w:eastAsia="zh-CN"/>
              </w:rPr>
            </w:pPr>
          </w:p>
        </w:tc>
        <w:tc>
          <w:tcPr>
            <w:tcW w:w="1460" w:type="dxa"/>
          </w:tcPr>
          <w:p w:rsidR="007D22A8" w:rsidRPr="00D51C16" w:rsidRDefault="007D22A8" w:rsidP="00D11FEF">
            <w:pPr>
              <w:jc w:val="center"/>
              <w:rPr>
                <w:rFonts w:ascii="Arial" w:eastAsia="SimSun" w:hAnsi="Arial" w:cs="Arial"/>
                <w:kern w:val="2"/>
                <w:lang w:eastAsia="zh-CN"/>
              </w:rPr>
            </w:pPr>
          </w:p>
        </w:tc>
      </w:tr>
      <w:tr w:rsidR="007D22A8" w:rsidRPr="00D51C16" w:rsidTr="007D22A8">
        <w:trPr>
          <w:trHeight w:val="678"/>
        </w:trPr>
        <w:tc>
          <w:tcPr>
            <w:tcW w:w="789" w:type="dxa"/>
            <w:vAlign w:val="center"/>
          </w:tcPr>
          <w:p w:rsidR="007D22A8" w:rsidRPr="00D51C16" w:rsidRDefault="007D22A8" w:rsidP="00D11FEF">
            <w:pPr>
              <w:jc w:val="center"/>
              <w:rPr>
                <w:rFonts w:ascii="Arial" w:hAnsi="Arial" w:cs="Arial"/>
              </w:rPr>
            </w:pPr>
            <w:r w:rsidRPr="00D51C16">
              <w:rPr>
                <w:rFonts w:ascii="Arial" w:hAnsi="Arial" w:cs="Arial"/>
              </w:rPr>
              <w:t>7</w:t>
            </w:r>
          </w:p>
        </w:tc>
        <w:tc>
          <w:tcPr>
            <w:tcW w:w="3914" w:type="dxa"/>
            <w:vAlign w:val="center"/>
          </w:tcPr>
          <w:p w:rsidR="007D22A8" w:rsidRPr="00D51C16" w:rsidRDefault="007D22A8" w:rsidP="00D11FEF">
            <w:pPr>
              <w:rPr>
                <w:rFonts w:ascii="Arial" w:hAnsi="Arial" w:cs="Arial"/>
              </w:rPr>
            </w:pPr>
            <w:r w:rsidRPr="00D51C16">
              <w:rPr>
                <w:rFonts w:ascii="Arial" w:hAnsi="Arial" w:cs="Arial"/>
                <w:shd w:val="clear" w:color="auto" w:fill="FFFFFF"/>
                <w:lang w:eastAsia="en-IN"/>
              </w:rPr>
              <w:t>Liquid-to-Gas Ratio (L/G)</w:t>
            </w:r>
          </w:p>
        </w:tc>
        <w:tc>
          <w:tcPr>
            <w:tcW w:w="2104" w:type="dxa"/>
            <w:vAlign w:val="center"/>
          </w:tcPr>
          <w:p w:rsidR="007D22A8" w:rsidRPr="00D51C16" w:rsidRDefault="007D22A8" w:rsidP="00D11FEF">
            <w:pPr>
              <w:jc w:val="center"/>
              <w:rPr>
                <w:rFonts w:ascii="Arial" w:hAnsi="Arial" w:cs="Arial"/>
              </w:rPr>
            </w:pPr>
            <w:r>
              <w:rPr>
                <w:rFonts w:ascii="Arial" w:hAnsi="Arial" w:cs="Arial"/>
              </w:rPr>
              <w:t>Vendor</w:t>
            </w:r>
            <w:r w:rsidRPr="00D51C16">
              <w:rPr>
                <w:rFonts w:ascii="Arial" w:hAnsi="Arial" w:cs="Arial"/>
              </w:rPr>
              <w:t xml:space="preserve"> to fill up</w:t>
            </w:r>
          </w:p>
        </w:tc>
        <w:tc>
          <w:tcPr>
            <w:tcW w:w="1134" w:type="dxa"/>
            <w:vAlign w:val="center"/>
          </w:tcPr>
          <w:p w:rsidR="007D22A8" w:rsidRPr="00D51C16" w:rsidRDefault="007D22A8" w:rsidP="00D11FEF">
            <w:pPr>
              <w:jc w:val="center"/>
              <w:rPr>
                <w:rFonts w:ascii="Arial" w:eastAsia="SimSun" w:hAnsi="Arial" w:cs="Arial"/>
                <w:kern w:val="2"/>
                <w:lang w:eastAsia="zh-CN"/>
              </w:rPr>
            </w:pPr>
          </w:p>
          <w:p w:rsidR="007D22A8" w:rsidRPr="00D51C16" w:rsidRDefault="007D22A8" w:rsidP="00D11FEF">
            <w:pPr>
              <w:jc w:val="center"/>
              <w:rPr>
                <w:rFonts w:ascii="Arial" w:eastAsia="SimSun" w:hAnsi="Arial" w:cs="Arial"/>
                <w:kern w:val="2"/>
                <w:lang w:eastAsia="zh-CN"/>
              </w:rPr>
            </w:pPr>
          </w:p>
        </w:tc>
        <w:tc>
          <w:tcPr>
            <w:tcW w:w="1559" w:type="dxa"/>
          </w:tcPr>
          <w:p w:rsidR="007D22A8" w:rsidRPr="00D51C16" w:rsidRDefault="007D22A8" w:rsidP="00D11FEF">
            <w:pPr>
              <w:jc w:val="center"/>
              <w:rPr>
                <w:rFonts w:ascii="Arial" w:eastAsia="SimSun" w:hAnsi="Arial" w:cs="Arial"/>
                <w:kern w:val="2"/>
                <w:lang w:eastAsia="zh-CN"/>
              </w:rPr>
            </w:pPr>
          </w:p>
        </w:tc>
        <w:tc>
          <w:tcPr>
            <w:tcW w:w="1460" w:type="dxa"/>
          </w:tcPr>
          <w:p w:rsidR="007D22A8" w:rsidRPr="00D51C16" w:rsidRDefault="007D22A8" w:rsidP="00D11FEF">
            <w:pPr>
              <w:jc w:val="center"/>
              <w:rPr>
                <w:rFonts w:ascii="Arial" w:eastAsia="SimSun" w:hAnsi="Arial" w:cs="Arial"/>
                <w:kern w:val="2"/>
                <w:lang w:eastAsia="zh-CN"/>
              </w:rPr>
            </w:pPr>
          </w:p>
        </w:tc>
      </w:tr>
    </w:tbl>
    <w:p w:rsidR="004A7FF5" w:rsidRDefault="004A7FF5" w:rsidP="00F1094A">
      <w:pPr>
        <w:pStyle w:val="BodyText"/>
        <w:spacing w:before="12"/>
        <w:rPr>
          <w:rFonts w:ascii="Times New Roman"/>
          <w:b/>
          <w:sz w:val="17"/>
        </w:rPr>
      </w:pPr>
    </w:p>
    <w:p w:rsidR="007D22A8" w:rsidRDefault="007D22A8" w:rsidP="007D22A8">
      <w:pPr>
        <w:pStyle w:val="BodyText"/>
        <w:spacing w:before="12"/>
        <w:jc w:val="both"/>
        <w:rPr>
          <w:rFonts w:ascii="Times New Roman"/>
          <w:b/>
          <w:sz w:val="17"/>
        </w:rPr>
      </w:pPr>
    </w:p>
    <w:p w:rsidR="007D22A8" w:rsidRPr="007D22A8" w:rsidRDefault="007D22A8" w:rsidP="007D22A8">
      <w:pPr>
        <w:pStyle w:val="BodyText"/>
        <w:spacing w:before="12"/>
        <w:jc w:val="both"/>
        <w:rPr>
          <w:rFonts w:ascii="Times New Roman"/>
          <w:b/>
          <w:sz w:val="22"/>
          <w:szCs w:val="22"/>
        </w:rPr>
      </w:pPr>
      <w:r w:rsidRPr="007D22A8">
        <w:rPr>
          <w:rFonts w:ascii="Times New Roman"/>
          <w:b/>
          <w:sz w:val="22"/>
          <w:szCs w:val="22"/>
        </w:rPr>
        <w:t>Note : N ( Total no of cell</w:t>
      </w:r>
      <w:r w:rsidR="001A7CEA">
        <w:rPr>
          <w:rFonts w:ascii="Times New Roman"/>
          <w:b/>
          <w:sz w:val="22"/>
          <w:szCs w:val="22"/>
        </w:rPr>
        <w:t>s</w:t>
      </w:r>
      <w:r w:rsidRPr="007D22A8">
        <w:rPr>
          <w:rFonts w:ascii="Times New Roman"/>
          <w:b/>
          <w:sz w:val="22"/>
          <w:szCs w:val="22"/>
        </w:rPr>
        <w:t xml:space="preserve"> ) = 12</w:t>
      </w:r>
    </w:p>
    <w:sectPr w:rsidR="007D22A8" w:rsidRPr="007D22A8" w:rsidSect="009F151B">
      <w:pgSz w:w="11906" w:h="16838"/>
      <w:pgMar w:top="709" w:right="56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A86" w:rsidRDefault="00191A86" w:rsidP="003653B2">
      <w:r>
        <w:separator/>
      </w:r>
    </w:p>
  </w:endnote>
  <w:endnote w:type="continuationSeparator" w:id="0">
    <w:p w:rsidR="00191A86" w:rsidRDefault="00191A86" w:rsidP="0036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3B2" w:rsidRDefault="003653B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3B2" w:rsidRDefault="003653B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3B2" w:rsidRDefault="003653B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A86" w:rsidRDefault="00191A86" w:rsidP="003653B2">
      <w:r>
        <w:separator/>
      </w:r>
    </w:p>
  </w:footnote>
  <w:footnote w:type="continuationSeparator" w:id="0">
    <w:p w:rsidR="00191A86" w:rsidRDefault="00191A86" w:rsidP="003653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3B2" w:rsidRDefault="003653B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3B2" w:rsidRDefault="003653B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3B2" w:rsidRDefault="003653B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A1574"/>
    <w:multiLevelType w:val="hybridMultilevel"/>
    <w:tmpl w:val="8D6CCC3C"/>
    <w:lvl w:ilvl="0" w:tplc="AC6885F8">
      <w:start w:val="1"/>
      <w:numFmt w:val="decimal"/>
      <w:lvlText w:val="%1."/>
      <w:lvlJc w:val="left"/>
      <w:pPr>
        <w:ind w:left="1440" w:hanging="360"/>
        <w:jc w:val="left"/>
      </w:pPr>
      <w:rPr>
        <w:rFonts w:ascii="Arial MT" w:eastAsia="Arial MT" w:hAnsi="Arial MT" w:cs="Arial MT" w:hint="default"/>
        <w:b w:val="0"/>
        <w:bCs w:val="0"/>
        <w:i w:val="0"/>
        <w:iCs w:val="0"/>
        <w:color w:val="231F20"/>
        <w:spacing w:val="0"/>
        <w:w w:val="100"/>
        <w:sz w:val="28"/>
        <w:szCs w:val="28"/>
        <w:lang w:val="en-US" w:eastAsia="en-US" w:bidi="ar-SA"/>
      </w:rPr>
    </w:lvl>
    <w:lvl w:ilvl="1" w:tplc="F0EABF92">
      <w:numFmt w:val="bullet"/>
      <w:lvlText w:val="•"/>
      <w:lvlJc w:val="left"/>
      <w:pPr>
        <w:ind w:left="2412" w:hanging="360"/>
      </w:pPr>
      <w:rPr>
        <w:rFonts w:hint="default"/>
        <w:lang w:val="en-US" w:eastAsia="en-US" w:bidi="ar-SA"/>
      </w:rPr>
    </w:lvl>
    <w:lvl w:ilvl="2" w:tplc="F7F28F44">
      <w:numFmt w:val="bullet"/>
      <w:lvlText w:val="•"/>
      <w:lvlJc w:val="left"/>
      <w:pPr>
        <w:ind w:left="3384" w:hanging="360"/>
      </w:pPr>
      <w:rPr>
        <w:rFonts w:hint="default"/>
        <w:lang w:val="en-US" w:eastAsia="en-US" w:bidi="ar-SA"/>
      </w:rPr>
    </w:lvl>
    <w:lvl w:ilvl="3" w:tplc="C3AA0624">
      <w:numFmt w:val="bullet"/>
      <w:lvlText w:val="•"/>
      <w:lvlJc w:val="left"/>
      <w:pPr>
        <w:ind w:left="4356" w:hanging="360"/>
      </w:pPr>
      <w:rPr>
        <w:rFonts w:hint="default"/>
        <w:lang w:val="en-US" w:eastAsia="en-US" w:bidi="ar-SA"/>
      </w:rPr>
    </w:lvl>
    <w:lvl w:ilvl="4" w:tplc="F08835BC">
      <w:numFmt w:val="bullet"/>
      <w:lvlText w:val="•"/>
      <w:lvlJc w:val="left"/>
      <w:pPr>
        <w:ind w:left="5328" w:hanging="360"/>
      </w:pPr>
      <w:rPr>
        <w:rFonts w:hint="default"/>
        <w:lang w:val="en-US" w:eastAsia="en-US" w:bidi="ar-SA"/>
      </w:rPr>
    </w:lvl>
    <w:lvl w:ilvl="5" w:tplc="F38CD48E">
      <w:numFmt w:val="bullet"/>
      <w:lvlText w:val="•"/>
      <w:lvlJc w:val="left"/>
      <w:pPr>
        <w:ind w:left="6300" w:hanging="360"/>
      </w:pPr>
      <w:rPr>
        <w:rFonts w:hint="default"/>
        <w:lang w:val="en-US" w:eastAsia="en-US" w:bidi="ar-SA"/>
      </w:rPr>
    </w:lvl>
    <w:lvl w:ilvl="6" w:tplc="F8206C64">
      <w:numFmt w:val="bullet"/>
      <w:lvlText w:val="•"/>
      <w:lvlJc w:val="left"/>
      <w:pPr>
        <w:ind w:left="7272" w:hanging="360"/>
      </w:pPr>
      <w:rPr>
        <w:rFonts w:hint="default"/>
        <w:lang w:val="en-US" w:eastAsia="en-US" w:bidi="ar-SA"/>
      </w:rPr>
    </w:lvl>
    <w:lvl w:ilvl="7" w:tplc="C7BE44C2">
      <w:numFmt w:val="bullet"/>
      <w:lvlText w:val="•"/>
      <w:lvlJc w:val="left"/>
      <w:pPr>
        <w:ind w:left="8244" w:hanging="360"/>
      </w:pPr>
      <w:rPr>
        <w:rFonts w:hint="default"/>
        <w:lang w:val="en-US" w:eastAsia="en-US" w:bidi="ar-SA"/>
      </w:rPr>
    </w:lvl>
    <w:lvl w:ilvl="8" w:tplc="17DA4AF4">
      <w:numFmt w:val="bullet"/>
      <w:lvlText w:val="•"/>
      <w:lvlJc w:val="left"/>
      <w:pPr>
        <w:ind w:left="9216" w:hanging="360"/>
      </w:pPr>
      <w:rPr>
        <w:rFonts w:hint="default"/>
        <w:lang w:val="en-US" w:eastAsia="en-US" w:bidi="ar-SA"/>
      </w:rPr>
    </w:lvl>
  </w:abstractNum>
  <w:abstractNum w:abstractNumId="1" w15:restartNumberingAfterBreak="0">
    <w:nsid w:val="510900FD"/>
    <w:multiLevelType w:val="hybridMultilevel"/>
    <w:tmpl w:val="11A8BDB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94A"/>
    <w:rsid w:val="000767DF"/>
    <w:rsid w:val="000B19A7"/>
    <w:rsid w:val="000C3827"/>
    <w:rsid w:val="000E34D6"/>
    <w:rsid w:val="000F5597"/>
    <w:rsid w:val="00106B99"/>
    <w:rsid w:val="0012383A"/>
    <w:rsid w:val="00130C82"/>
    <w:rsid w:val="00146AEB"/>
    <w:rsid w:val="0017131F"/>
    <w:rsid w:val="001909DA"/>
    <w:rsid w:val="00191A86"/>
    <w:rsid w:val="001A72D8"/>
    <w:rsid w:val="001A7CEA"/>
    <w:rsid w:val="001C7AD7"/>
    <w:rsid w:val="001F728E"/>
    <w:rsid w:val="002214C9"/>
    <w:rsid w:val="00226565"/>
    <w:rsid w:val="00240B81"/>
    <w:rsid w:val="002A7C18"/>
    <w:rsid w:val="00324D84"/>
    <w:rsid w:val="003653B2"/>
    <w:rsid w:val="003C351C"/>
    <w:rsid w:val="003D73FB"/>
    <w:rsid w:val="00407199"/>
    <w:rsid w:val="00474F2D"/>
    <w:rsid w:val="004A634F"/>
    <w:rsid w:val="004A7FF5"/>
    <w:rsid w:val="004E2745"/>
    <w:rsid w:val="004E6929"/>
    <w:rsid w:val="00506E5C"/>
    <w:rsid w:val="00507A91"/>
    <w:rsid w:val="00513BB5"/>
    <w:rsid w:val="00532283"/>
    <w:rsid w:val="00540F91"/>
    <w:rsid w:val="005642AA"/>
    <w:rsid w:val="005771E6"/>
    <w:rsid w:val="006F19CE"/>
    <w:rsid w:val="006F5B27"/>
    <w:rsid w:val="00711CFE"/>
    <w:rsid w:val="007303CB"/>
    <w:rsid w:val="00735ABB"/>
    <w:rsid w:val="007657CE"/>
    <w:rsid w:val="00774C99"/>
    <w:rsid w:val="007808F0"/>
    <w:rsid w:val="0078649E"/>
    <w:rsid w:val="007939E4"/>
    <w:rsid w:val="00795091"/>
    <w:rsid w:val="007A2A09"/>
    <w:rsid w:val="007D22A8"/>
    <w:rsid w:val="007F7602"/>
    <w:rsid w:val="00854136"/>
    <w:rsid w:val="00897D85"/>
    <w:rsid w:val="0092578F"/>
    <w:rsid w:val="00957464"/>
    <w:rsid w:val="00986240"/>
    <w:rsid w:val="009D4AF8"/>
    <w:rsid w:val="009E70E8"/>
    <w:rsid w:val="009F151B"/>
    <w:rsid w:val="00A33EE1"/>
    <w:rsid w:val="00A410AA"/>
    <w:rsid w:val="00A42606"/>
    <w:rsid w:val="00A62362"/>
    <w:rsid w:val="00AB2FFF"/>
    <w:rsid w:val="00AE0386"/>
    <w:rsid w:val="00AF4263"/>
    <w:rsid w:val="00B33600"/>
    <w:rsid w:val="00B44FF7"/>
    <w:rsid w:val="00B55910"/>
    <w:rsid w:val="00BB0C1E"/>
    <w:rsid w:val="00BB4768"/>
    <w:rsid w:val="00BD554B"/>
    <w:rsid w:val="00BE587E"/>
    <w:rsid w:val="00C60373"/>
    <w:rsid w:val="00C80259"/>
    <w:rsid w:val="00C95FA1"/>
    <w:rsid w:val="00CA1A14"/>
    <w:rsid w:val="00CA3D05"/>
    <w:rsid w:val="00CC007E"/>
    <w:rsid w:val="00CF6A8F"/>
    <w:rsid w:val="00D0462F"/>
    <w:rsid w:val="00D049ED"/>
    <w:rsid w:val="00D11FEF"/>
    <w:rsid w:val="00D14E0A"/>
    <w:rsid w:val="00D24983"/>
    <w:rsid w:val="00D51C16"/>
    <w:rsid w:val="00D54B07"/>
    <w:rsid w:val="00D568AA"/>
    <w:rsid w:val="00D76A6A"/>
    <w:rsid w:val="00D86B1F"/>
    <w:rsid w:val="00DC21B6"/>
    <w:rsid w:val="00E12945"/>
    <w:rsid w:val="00E62985"/>
    <w:rsid w:val="00E659E0"/>
    <w:rsid w:val="00E72BA4"/>
    <w:rsid w:val="00EB74A4"/>
    <w:rsid w:val="00EE3C4D"/>
    <w:rsid w:val="00EE6702"/>
    <w:rsid w:val="00F1094A"/>
    <w:rsid w:val="00F1245B"/>
    <w:rsid w:val="00F35DC9"/>
    <w:rsid w:val="00F87E9A"/>
    <w:rsid w:val="00FA02FA"/>
    <w:rsid w:val="00FC7C94"/>
    <w:rsid w:val="00FD6CA5"/>
    <w:rsid w:val="00FF63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EF787"/>
  <w15:docId w15:val="{8BB35299-A853-43FB-8974-CBC647690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1094A"/>
    <w:pPr>
      <w:widowControl w:val="0"/>
      <w:autoSpaceDE w:val="0"/>
      <w:autoSpaceDN w:val="0"/>
      <w:spacing w:after="0" w:line="240" w:lineRule="auto"/>
    </w:pPr>
    <w:rPr>
      <w:rFonts w:ascii="Arial MT" w:eastAsia="Arial MT" w:hAnsi="Arial MT" w:cs="Arial MT"/>
      <w:lang w:val="en-US"/>
    </w:rPr>
  </w:style>
  <w:style w:type="paragraph" w:styleId="Heading1">
    <w:name w:val="heading 1"/>
    <w:basedOn w:val="Normal"/>
    <w:link w:val="Heading1Char"/>
    <w:uiPriority w:val="1"/>
    <w:qFormat/>
    <w:rsid w:val="00F1094A"/>
    <w:pPr>
      <w:ind w:left="1350" w:right="283"/>
      <w:jc w:val="center"/>
      <w:outlineLvl w:val="0"/>
    </w:pPr>
    <w:rPr>
      <w:rFonts w:ascii="Times New Roman" w:eastAsia="Times New Roman" w:hAnsi="Times New Roman" w:cs="Times New Roman"/>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1094A"/>
    <w:rPr>
      <w:rFonts w:ascii="Times New Roman" w:eastAsia="Times New Roman" w:hAnsi="Times New Roman" w:cs="Times New Roman"/>
      <w:b/>
      <w:bCs/>
      <w:sz w:val="34"/>
      <w:szCs w:val="34"/>
      <w:lang w:val="en-US"/>
    </w:rPr>
  </w:style>
  <w:style w:type="paragraph" w:styleId="BodyText">
    <w:name w:val="Body Text"/>
    <w:basedOn w:val="Normal"/>
    <w:link w:val="BodyTextChar"/>
    <w:uiPriority w:val="1"/>
    <w:qFormat/>
    <w:rsid w:val="00F1094A"/>
    <w:rPr>
      <w:sz w:val="24"/>
      <w:szCs w:val="24"/>
    </w:rPr>
  </w:style>
  <w:style w:type="character" w:customStyle="1" w:styleId="BodyTextChar">
    <w:name w:val="Body Text Char"/>
    <w:basedOn w:val="DefaultParagraphFont"/>
    <w:link w:val="BodyText"/>
    <w:uiPriority w:val="1"/>
    <w:rsid w:val="00F1094A"/>
    <w:rPr>
      <w:rFonts w:ascii="Arial MT" w:eastAsia="Arial MT" w:hAnsi="Arial MT" w:cs="Arial MT"/>
      <w:sz w:val="24"/>
      <w:szCs w:val="24"/>
      <w:lang w:val="en-US"/>
    </w:rPr>
  </w:style>
  <w:style w:type="paragraph" w:styleId="Title">
    <w:name w:val="Title"/>
    <w:basedOn w:val="Normal"/>
    <w:link w:val="TitleChar"/>
    <w:uiPriority w:val="1"/>
    <w:qFormat/>
    <w:rsid w:val="00F1094A"/>
    <w:pPr>
      <w:ind w:left="1350" w:right="991"/>
      <w:jc w:val="center"/>
    </w:pPr>
    <w:rPr>
      <w:rFonts w:ascii="Times New Roman" w:eastAsia="Times New Roman" w:hAnsi="Times New Roman" w:cs="Times New Roman"/>
      <w:b/>
      <w:bCs/>
      <w:sz w:val="49"/>
      <w:szCs w:val="49"/>
    </w:rPr>
  </w:style>
  <w:style w:type="character" w:customStyle="1" w:styleId="TitleChar">
    <w:name w:val="Title Char"/>
    <w:basedOn w:val="DefaultParagraphFont"/>
    <w:link w:val="Title"/>
    <w:uiPriority w:val="1"/>
    <w:rsid w:val="00F1094A"/>
    <w:rPr>
      <w:rFonts w:ascii="Times New Roman" w:eastAsia="Times New Roman" w:hAnsi="Times New Roman" w:cs="Times New Roman"/>
      <w:b/>
      <w:bCs/>
      <w:sz w:val="49"/>
      <w:szCs w:val="49"/>
      <w:lang w:val="en-US"/>
    </w:rPr>
  </w:style>
  <w:style w:type="paragraph" w:styleId="ListParagraph">
    <w:name w:val="List Paragraph"/>
    <w:basedOn w:val="Normal"/>
    <w:uiPriority w:val="34"/>
    <w:qFormat/>
    <w:rsid w:val="00F1094A"/>
    <w:pPr>
      <w:ind w:left="1440" w:right="1074" w:hanging="360"/>
      <w:jc w:val="both"/>
    </w:pPr>
  </w:style>
  <w:style w:type="paragraph" w:customStyle="1" w:styleId="TableParagraph">
    <w:name w:val="Table Paragraph"/>
    <w:basedOn w:val="Normal"/>
    <w:uiPriority w:val="1"/>
    <w:qFormat/>
    <w:rsid w:val="00F1094A"/>
    <w:pPr>
      <w:ind w:left="77"/>
    </w:pPr>
  </w:style>
  <w:style w:type="paragraph" w:styleId="BalloonText">
    <w:name w:val="Balloon Text"/>
    <w:basedOn w:val="Normal"/>
    <w:link w:val="BalloonTextChar"/>
    <w:uiPriority w:val="99"/>
    <w:semiHidden/>
    <w:unhideWhenUsed/>
    <w:rsid w:val="00F1094A"/>
    <w:rPr>
      <w:rFonts w:ascii="Tahoma" w:hAnsi="Tahoma" w:cs="Tahoma"/>
      <w:sz w:val="16"/>
      <w:szCs w:val="16"/>
    </w:rPr>
  </w:style>
  <w:style w:type="character" w:customStyle="1" w:styleId="BalloonTextChar">
    <w:name w:val="Balloon Text Char"/>
    <w:basedOn w:val="DefaultParagraphFont"/>
    <w:link w:val="BalloonText"/>
    <w:uiPriority w:val="99"/>
    <w:semiHidden/>
    <w:rsid w:val="00F1094A"/>
    <w:rPr>
      <w:rFonts w:ascii="Tahoma" w:eastAsia="Arial MT" w:hAnsi="Tahoma" w:cs="Tahoma"/>
      <w:sz w:val="16"/>
      <w:szCs w:val="16"/>
      <w:lang w:val="en-US"/>
    </w:rPr>
  </w:style>
  <w:style w:type="table" w:styleId="TableGrid">
    <w:name w:val="Table Grid"/>
    <w:basedOn w:val="TableNormal"/>
    <w:uiPriority w:val="59"/>
    <w:rsid w:val="009F151B"/>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C7C94"/>
    <w:rPr>
      <w:b/>
      <w:bCs/>
    </w:rPr>
  </w:style>
  <w:style w:type="paragraph" w:styleId="Header">
    <w:name w:val="header"/>
    <w:basedOn w:val="Normal"/>
    <w:link w:val="HeaderChar"/>
    <w:uiPriority w:val="99"/>
    <w:unhideWhenUsed/>
    <w:rsid w:val="003653B2"/>
    <w:pPr>
      <w:tabs>
        <w:tab w:val="center" w:pos="4513"/>
        <w:tab w:val="right" w:pos="9026"/>
      </w:tabs>
    </w:pPr>
  </w:style>
  <w:style w:type="character" w:customStyle="1" w:styleId="HeaderChar">
    <w:name w:val="Header Char"/>
    <w:basedOn w:val="DefaultParagraphFont"/>
    <w:link w:val="Header"/>
    <w:uiPriority w:val="99"/>
    <w:rsid w:val="003653B2"/>
    <w:rPr>
      <w:rFonts w:ascii="Arial MT" w:eastAsia="Arial MT" w:hAnsi="Arial MT" w:cs="Arial MT"/>
      <w:lang w:val="en-US"/>
    </w:rPr>
  </w:style>
  <w:style w:type="paragraph" w:styleId="Footer">
    <w:name w:val="footer"/>
    <w:basedOn w:val="Normal"/>
    <w:link w:val="FooterChar"/>
    <w:uiPriority w:val="99"/>
    <w:unhideWhenUsed/>
    <w:rsid w:val="003653B2"/>
    <w:pPr>
      <w:tabs>
        <w:tab w:val="center" w:pos="4513"/>
        <w:tab w:val="right" w:pos="9026"/>
      </w:tabs>
    </w:pPr>
  </w:style>
  <w:style w:type="character" w:customStyle="1" w:styleId="FooterChar">
    <w:name w:val="Footer Char"/>
    <w:basedOn w:val="DefaultParagraphFont"/>
    <w:link w:val="Footer"/>
    <w:uiPriority w:val="99"/>
    <w:rsid w:val="003653B2"/>
    <w:rPr>
      <w:rFonts w:ascii="Arial MT" w:eastAsia="Arial MT" w:hAnsi="Arial MT" w:cs="Arial M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0593E-2EB3-464D-83E3-A70C1F0C8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15</Pages>
  <Words>10672</Words>
  <Characters>60836</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Santanu Shrivastava</cp:lastModifiedBy>
  <cp:revision>414</cp:revision>
  <cp:lastPrinted>2026-05-25T11:57:00Z</cp:lastPrinted>
  <dcterms:created xsi:type="dcterms:W3CDTF">2026-05-07T05:03:00Z</dcterms:created>
  <dcterms:modified xsi:type="dcterms:W3CDTF">2026-05-26T11:06:00Z</dcterms:modified>
</cp:coreProperties>
</file>